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98565" w14:textId="77777777" w:rsidR="000C055B" w:rsidRPr="000C055B" w:rsidRDefault="00000000" w:rsidP="000C055B">
      <w:pPr>
        <w:pStyle w:val="Szvegtrzs"/>
        <w:spacing w:after="0" w:line="240" w:lineRule="auto"/>
        <w:jc w:val="center"/>
        <w:rPr>
          <w:rFonts w:ascii="Times New Roman félkövér" w:hAnsi="Times New Roman félkövér"/>
          <w:b/>
          <w:bCs/>
          <w:caps/>
        </w:rPr>
      </w:pPr>
      <w:r w:rsidRPr="000C055B">
        <w:rPr>
          <w:rFonts w:ascii="Times New Roman félkövér" w:hAnsi="Times New Roman félkövér"/>
          <w:b/>
          <w:bCs/>
          <w:caps/>
        </w:rPr>
        <w:t xml:space="preserve">Kiskőrös Város Önkormányzata </w:t>
      </w:r>
    </w:p>
    <w:p w14:paraId="53971228" w14:textId="77777777" w:rsidR="000C055B" w:rsidRPr="000C055B" w:rsidRDefault="00000000" w:rsidP="000C055B">
      <w:pPr>
        <w:pStyle w:val="Szvegtrzs"/>
        <w:spacing w:after="0" w:line="240" w:lineRule="auto"/>
        <w:jc w:val="center"/>
        <w:rPr>
          <w:rFonts w:ascii="Times New Roman félkövér" w:hAnsi="Times New Roman félkövér"/>
          <w:b/>
          <w:bCs/>
          <w:caps/>
        </w:rPr>
      </w:pPr>
      <w:r w:rsidRPr="000C055B">
        <w:rPr>
          <w:rFonts w:ascii="Times New Roman félkövér" w:hAnsi="Times New Roman félkövér"/>
          <w:b/>
          <w:bCs/>
          <w:caps/>
        </w:rPr>
        <w:t xml:space="preserve">Képviselő-testületének </w:t>
      </w:r>
    </w:p>
    <w:p w14:paraId="707D81B0" w14:textId="460F4A02" w:rsidR="002F1E7A" w:rsidRDefault="00000000" w:rsidP="000C055B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8/2023. (III. 23.) önkormányzati rendelete</w:t>
      </w:r>
    </w:p>
    <w:p w14:paraId="19E5241E" w14:textId="008B2FEA" w:rsidR="002F1E7A" w:rsidRDefault="00000000" w:rsidP="000C055B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 köztemetőről és a temetkezés rendjéről szóló 10/2001. (IV. 19.) önkormányzati rendelet módosításáról</w:t>
      </w:r>
    </w:p>
    <w:p w14:paraId="76B9C5B9" w14:textId="77777777" w:rsidR="000C055B" w:rsidRDefault="000C055B" w:rsidP="000C055B">
      <w:pPr>
        <w:pStyle w:val="Szvegtrzs"/>
        <w:spacing w:after="0" w:line="240" w:lineRule="auto"/>
        <w:jc w:val="center"/>
        <w:rPr>
          <w:b/>
          <w:bCs/>
        </w:rPr>
      </w:pPr>
    </w:p>
    <w:p w14:paraId="06A74B06" w14:textId="77777777" w:rsidR="002F1E7A" w:rsidRPr="000C055B" w:rsidRDefault="00000000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Kiskőrös Város Önkormányzata Képviselő-testülete a temetőkről és a temetkezésről szóló 1999. évi XLIII. törvény 6. § (4) bekezdésében, 41. § (3) bekezdésében, 42. §-</w:t>
      </w:r>
      <w:proofErr w:type="spellStart"/>
      <w:r w:rsidRPr="000C055B">
        <w:rPr>
          <w:sz w:val="22"/>
          <w:szCs w:val="22"/>
        </w:rPr>
        <w:t>ában</w:t>
      </w:r>
      <w:proofErr w:type="spellEnd"/>
      <w:r w:rsidRPr="000C055B">
        <w:rPr>
          <w:sz w:val="22"/>
          <w:szCs w:val="22"/>
        </w:rPr>
        <w:t xml:space="preserve"> kapott felhatalmazás alapján, az Alaptörvény 32. cikk (1) bekezdés a) pontjában és a Magyarország helyi önkormányzatairól szóló 2011. évi CLXXXIX. törvény 13. § (1) bekezdés 2. pontjában meghatározott feladatkörében eljárva, és a temetőkről és a temetkezésekről szóló 1999. évi XLIII. törvény 40. § (5) bekezdésében biztosított véleményezési jogkörében eljáró fogyasztók területileg illetékes érdekképviseleti szervei véleményének kikérésével a következőket rendeli el:</w:t>
      </w:r>
    </w:p>
    <w:p w14:paraId="5AF5DA87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1. §</w:t>
      </w:r>
    </w:p>
    <w:p w14:paraId="24CD5379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A köztemetőről és a temetkezés rendjéről szóló 10/2001. (IV.19.) önkormányzati rendelet (a továbbiakban: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>.) bevezető része helyébe a következő rendelkezés lép:</w:t>
      </w:r>
    </w:p>
    <w:p w14:paraId="7408080B" w14:textId="77777777" w:rsidR="002F1E7A" w:rsidRPr="000C055B" w:rsidRDefault="00000000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„Kiskőrös Város Önkormányzata Képviselő-testülete a temetőkről és a temetkezésről szóló 1999. évi XLIII. törvény 6. § (4) bekezdésében, 41. § (3) bekezdésében, 42. §-</w:t>
      </w:r>
      <w:proofErr w:type="spellStart"/>
      <w:r w:rsidRPr="000C055B">
        <w:rPr>
          <w:sz w:val="22"/>
          <w:szCs w:val="22"/>
        </w:rPr>
        <w:t>ában</w:t>
      </w:r>
      <w:proofErr w:type="spellEnd"/>
      <w:r w:rsidRPr="000C055B">
        <w:rPr>
          <w:sz w:val="22"/>
          <w:szCs w:val="22"/>
        </w:rPr>
        <w:t xml:space="preserve"> kapott felhatalmazás alapján, az Alaptörvény 32. cikk (1) bekezdés a) pontjában és a Magyarország helyi önkormányzatairól szóló 2011. évi CLXXXIX. törvény 13. § (1) bekezdés 2. pontjában meghatározott feladatkörében eljárva, és a temetőkről és a temetkezésekről szóló 1999. évi XLIII. törvény 40. § (5) bekezdésében biztosított véleményezési jogkörében eljáró fogyasztók területileg illetékes érdekképviseleti szervei véleményének kikérésével a következőket rendeli el:”</w:t>
      </w:r>
    </w:p>
    <w:p w14:paraId="73298BF3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2. §</w:t>
      </w:r>
    </w:p>
    <w:p w14:paraId="1BEAD028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>. 2. §-a helyébe a következő rendelkezés lép:</w:t>
      </w:r>
    </w:p>
    <w:p w14:paraId="1A405125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„2. §</w:t>
      </w:r>
    </w:p>
    <w:p w14:paraId="3075BE47" w14:textId="77777777" w:rsidR="002F1E7A" w:rsidRPr="000C055B" w:rsidRDefault="00000000">
      <w:pPr>
        <w:pStyle w:val="Szvegtrzs"/>
        <w:spacing w:after="24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Az Önkormányzat a Kiskőrösi Evangélikus Egyházközséggel (a továbbiakban: temetőtulajdonos) kötött megállapodás alapján, a temetőtulajdonos kizárólagos tulajdonában álló 2063 helyrajzi számú ingatlan teljes területén teljesíti a köztemető fenntartására vonatkozó kötelezettségét.”</w:t>
      </w:r>
    </w:p>
    <w:p w14:paraId="3011685C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3. §</w:t>
      </w:r>
    </w:p>
    <w:p w14:paraId="26DD5E9A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 xml:space="preserve">. 3. §-a </w:t>
      </w:r>
      <w:proofErr w:type="spellStart"/>
      <w:r w:rsidRPr="000C055B">
        <w:rPr>
          <w:sz w:val="22"/>
          <w:szCs w:val="22"/>
        </w:rPr>
        <w:t>a</w:t>
      </w:r>
      <w:proofErr w:type="spellEnd"/>
      <w:r w:rsidRPr="000C055B">
        <w:rPr>
          <w:sz w:val="22"/>
          <w:szCs w:val="22"/>
        </w:rPr>
        <w:t xml:space="preserve"> következő (1a) és (1b) bekezdéssel egészül ki:</w:t>
      </w:r>
    </w:p>
    <w:p w14:paraId="1582F0DF" w14:textId="77777777" w:rsidR="002F1E7A" w:rsidRPr="000C055B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„(1a) A köztemető fenntartásáról és üzemeltetéséről - a temetőtulajdonossal kötött megállapodás alapján - a temetőtulajdonos gondoskodik, a temetőszabályzatában foglaltak szerint.</w:t>
      </w:r>
    </w:p>
    <w:p w14:paraId="5B5F53F5" w14:textId="77777777" w:rsidR="002F1E7A" w:rsidRPr="000C055B" w:rsidRDefault="00000000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(1b) A köztemető használatának szabályai igazodnak a temető egyéb részének szabályaihoz, melyet a temetőtulajdonos temetőszabályzatban állapít meg.”</w:t>
      </w:r>
    </w:p>
    <w:p w14:paraId="7324B9A3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4. §</w:t>
      </w:r>
    </w:p>
    <w:p w14:paraId="62F2A809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>. a következő alcímmel egészül ki:</w:t>
      </w:r>
    </w:p>
    <w:p w14:paraId="12254AFF" w14:textId="77777777" w:rsidR="002F1E7A" w:rsidRPr="000C055B" w:rsidRDefault="00000000">
      <w:pPr>
        <w:pStyle w:val="Szvegtrzs"/>
        <w:spacing w:before="240" w:after="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 xml:space="preserve">„2. A köztemető rendeltetésszerű használatához szükséges tárgyi és infrastrukturális feltételek </w:t>
      </w:r>
    </w:p>
    <w:p w14:paraId="3BBAD76D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3/A. §</w:t>
      </w:r>
    </w:p>
    <w:p w14:paraId="09E752AF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lastRenderedPageBreak/>
        <w:t xml:space="preserve">(1) Az Önkormányzat a köztemető rendeltetésszerű használata körében: </w:t>
      </w:r>
    </w:p>
    <w:p w14:paraId="0A5BAE23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a)</w:t>
      </w:r>
      <w:r w:rsidRPr="000C055B">
        <w:rPr>
          <w:sz w:val="22"/>
          <w:szCs w:val="22"/>
        </w:rPr>
        <w:tab/>
        <w:t xml:space="preserve">ravatalozót és halotthűtőt üzemeltet, </w:t>
      </w:r>
    </w:p>
    <w:p w14:paraId="7A342EC8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b)</w:t>
      </w:r>
      <w:r w:rsidRPr="000C055B">
        <w:rPr>
          <w:sz w:val="22"/>
          <w:szCs w:val="22"/>
        </w:rPr>
        <w:tab/>
        <w:t xml:space="preserve">WC és mosdó használatot biztosít, </w:t>
      </w:r>
    </w:p>
    <w:p w14:paraId="3EF3A618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c)</w:t>
      </w:r>
      <w:r w:rsidRPr="000C055B">
        <w:rPr>
          <w:sz w:val="22"/>
          <w:szCs w:val="22"/>
        </w:rPr>
        <w:tab/>
        <w:t>gépjárműparkolót üzemeltet.</w:t>
      </w:r>
    </w:p>
    <w:p w14:paraId="2437AEE0" w14:textId="77777777" w:rsidR="002F1E7A" w:rsidRPr="000C055B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(2) A temetőtulajdonos - a temetőszabályzatban foglaltak szerint - a köztemető üzemeltetése körében: </w:t>
      </w:r>
    </w:p>
    <w:p w14:paraId="073C9E25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a)</w:t>
      </w:r>
      <w:r w:rsidRPr="000C055B">
        <w:rPr>
          <w:sz w:val="22"/>
          <w:szCs w:val="22"/>
        </w:rPr>
        <w:tab/>
        <w:t xml:space="preserve">sírhely és sírbolt nyilvántartó könyvet vezet, </w:t>
      </w:r>
    </w:p>
    <w:p w14:paraId="3B8BB1F5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b)</w:t>
      </w:r>
      <w:r w:rsidRPr="000C055B">
        <w:rPr>
          <w:sz w:val="22"/>
          <w:szCs w:val="22"/>
        </w:rPr>
        <w:tab/>
        <w:t xml:space="preserve">kijelöli a temetési helyeket, </w:t>
      </w:r>
    </w:p>
    <w:p w14:paraId="7936C689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c)</w:t>
      </w:r>
      <w:r w:rsidRPr="000C055B">
        <w:rPr>
          <w:sz w:val="22"/>
          <w:szCs w:val="22"/>
        </w:rPr>
        <w:tab/>
        <w:t xml:space="preserve">elvégzi a temető és létesítményeinek tisztán tartását, az utak karbantartását, télen a hóeltakarítást és a síkosságmentesítést, </w:t>
      </w:r>
    </w:p>
    <w:p w14:paraId="456B815C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d)</w:t>
      </w:r>
      <w:r w:rsidRPr="000C055B">
        <w:rPr>
          <w:sz w:val="22"/>
          <w:szCs w:val="22"/>
        </w:rPr>
        <w:tab/>
        <w:t xml:space="preserve">biztosítja a teljes temető bekerítését vagy élő sövénnyel való lehatárolását, </w:t>
      </w:r>
    </w:p>
    <w:p w14:paraId="484E8F8C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e)</w:t>
      </w:r>
      <w:r w:rsidRPr="000C055B">
        <w:rPr>
          <w:sz w:val="22"/>
          <w:szCs w:val="22"/>
        </w:rPr>
        <w:tab/>
        <w:t xml:space="preserve">vízvételi lehetőséget biztosít, </w:t>
      </w:r>
    </w:p>
    <w:p w14:paraId="08E5C1A2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f)</w:t>
      </w:r>
      <w:r w:rsidRPr="000C055B">
        <w:rPr>
          <w:sz w:val="22"/>
          <w:szCs w:val="22"/>
        </w:rPr>
        <w:tab/>
        <w:t xml:space="preserve">szemétlerakóhelyet jelöl ki és elszállíttatja az összegyűlt hulladékot, </w:t>
      </w:r>
    </w:p>
    <w:p w14:paraId="71421A2C" w14:textId="77777777" w:rsidR="002F1E7A" w:rsidRPr="000C055B" w:rsidRDefault="00000000">
      <w:pPr>
        <w:pStyle w:val="Szvegtrzs"/>
        <w:spacing w:after="24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g)</w:t>
      </w:r>
      <w:r w:rsidRPr="000C055B">
        <w:rPr>
          <w:sz w:val="22"/>
          <w:szCs w:val="22"/>
        </w:rPr>
        <w:tab/>
        <w:t>gondoskodik a temető rendjének betartásáról és betartatásáról. ”</w:t>
      </w:r>
    </w:p>
    <w:p w14:paraId="0FF2FE47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5. §</w:t>
      </w:r>
    </w:p>
    <w:p w14:paraId="781199AB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>. „3. Köztemető használatának és igénybevételének szabályai ” alcíme a következő 3/B. §-</w:t>
      </w:r>
      <w:proofErr w:type="spellStart"/>
      <w:r w:rsidRPr="000C055B">
        <w:rPr>
          <w:sz w:val="22"/>
          <w:szCs w:val="22"/>
        </w:rPr>
        <w:t>sal</w:t>
      </w:r>
      <w:proofErr w:type="spellEnd"/>
      <w:r w:rsidRPr="000C055B">
        <w:rPr>
          <w:sz w:val="22"/>
          <w:szCs w:val="22"/>
        </w:rPr>
        <w:t xml:space="preserve"> egészül ki:</w:t>
      </w:r>
    </w:p>
    <w:p w14:paraId="564137F2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„3/B. §</w:t>
      </w:r>
    </w:p>
    <w:p w14:paraId="1F0C1E73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(1) A köztemető igénybevételét, az eltemetés módját – a temetésről gondoskodó személynek vagy az általa megbízott temetkezési szolgáltatónak – a temetőtulajdonosnak kell bejelenteni.</w:t>
      </w:r>
    </w:p>
    <w:p w14:paraId="2EF8EBF5" w14:textId="77777777" w:rsidR="002F1E7A" w:rsidRPr="000C055B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(2) A köztemető </w:t>
      </w:r>
      <w:proofErr w:type="spellStart"/>
      <w:r w:rsidRPr="000C055B">
        <w:rPr>
          <w:sz w:val="22"/>
          <w:szCs w:val="22"/>
        </w:rPr>
        <w:t>nyitvatartása</w:t>
      </w:r>
      <w:proofErr w:type="spellEnd"/>
      <w:r w:rsidRPr="000C055B">
        <w:rPr>
          <w:sz w:val="22"/>
          <w:szCs w:val="22"/>
        </w:rPr>
        <w:t xml:space="preserve"> igazodik a temető </w:t>
      </w:r>
      <w:proofErr w:type="spellStart"/>
      <w:r w:rsidRPr="000C055B">
        <w:rPr>
          <w:sz w:val="22"/>
          <w:szCs w:val="22"/>
        </w:rPr>
        <w:t>nyitvatartásához</w:t>
      </w:r>
      <w:proofErr w:type="spellEnd"/>
      <w:r w:rsidRPr="000C055B">
        <w:rPr>
          <w:sz w:val="22"/>
          <w:szCs w:val="22"/>
        </w:rPr>
        <w:t>:</w:t>
      </w:r>
    </w:p>
    <w:p w14:paraId="1E80E91A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a)</w:t>
      </w:r>
      <w:r w:rsidRPr="000C055B">
        <w:rPr>
          <w:sz w:val="22"/>
          <w:szCs w:val="22"/>
        </w:rPr>
        <w:tab/>
        <w:t xml:space="preserve"> nyári időszámítás esetén 6-20 óráig</w:t>
      </w:r>
    </w:p>
    <w:p w14:paraId="527B4EC7" w14:textId="77777777" w:rsidR="002F1E7A" w:rsidRPr="000C055B" w:rsidRDefault="00000000">
      <w:pPr>
        <w:pStyle w:val="Szvegtrzs"/>
        <w:spacing w:after="24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b)</w:t>
      </w:r>
      <w:r w:rsidRPr="000C055B">
        <w:rPr>
          <w:sz w:val="22"/>
          <w:szCs w:val="22"/>
        </w:rPr>
        <w:tab/>
        <w:t>téli időszámítás estén 8-16 óráig látogatható a temető. ”</w:t>
      </w:r>
    </w:p>
    <w:p w14:paraId="5F8A1B4E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6. §</w:t>
      </w:r>
    </w:p>
    <w:p w14:paraId="50467892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>. a 4. §-át megelőzően a következő alcím címmel egészül ki:</w:t>
      </w:r>
    </w:p>
    <w:p w14:paraId="3A8C4ED5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„4. Temetkezési helyek és szabályok”</w:t>
      </w:r>
    </w:p>
    <w:p w14:paraId="33B91A65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7. §</w:t>
      </w:r>
    </w:p>
    <w:p w14:paraId="5F366670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 xml:space="preserve">. 4. §-a </w:t>
      </w:r>
      <w:proofErr w:type="spellStart"/>
      <w:r w:rsidRPr="000C055B">
        <w:rPr>
          <w:sz w:val="22"/>
          <w:szCs w:val="22"/>
        </w:rPr>
        <w:t>a</w:t>
      </w:r>
      <w:proofErr w:type="spellEnd"/>
      <w:r w:rsidRPr="000C055B">
        <w:rPr>
          <w:sz w:val="22"/>
          <w:szCs w:val="22"/>
        </w:rPr>
        <w:t xml:space="preserve"> következő (6)–(10) bekezdéssel egészül ki:</w:t>
      </w:r>
    </w:p>
    <w:p w14:paraId="4504B70C" w14:textId="77777777" w:rsidR="002F1E7A" w:rsidRPr="000C055B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„(6) A sírhelyek mérete:</w:t>
      </w:r>
    </w:p>
    <w:p w14:paraId="60EF1176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a)</w:t>
      </w:r>
      <w:r w:rsidRPr="000C055B">
        <w:rPr>
          <w:sz w:val="22"/>
          <w:szCs w:val="22"/>
        </w:rPr>
        <w:tab/>
        <w:t>felnőtt sírhely: 2,10 m hosszú, 2,00 m mély, 1,00 m széles,</w:t>
      </w:r>
    </w:p>
    <w:p w14:paraId="4E7DCE5B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b)</w:t>
      </w:r>
      <w:r w:rsidRPr="000C055B">
        <w:rPr>
          <w:sz w:val="22"/>
          <w:szCs w:val="22"/>
        </w:rPr>
        <w:tab/>
        <w:t>felnőtt kettes sírhely: 2,10 m hosszú, 2,00 m mély, 2,00 m széles,</w:t>
      </w:r>
    </w:p>
    <w:p w14:paraId="4B6267E1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c)</w:t>
      </w:r>
      <w:r w:rsidRPr="000C055B">
        <w:rPr>
          <w:sz w:val="22"/>
          <w:szCs w:val="22"/>
        </w:rPr>
        <w:tab/>
        <w:t>gyermeksírhely: 1,30 m hosszú, 2,00 m mély, 0,70 m széles,</w:t>
      </w:r>
    </w:p>
    <w:p w14:paraId="1937EF05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d)</w:t>
      </w:r>
      <w:r w:rsidRPr="000C055B">
        <w:rPr>
          <w:sz w:val="22"/>
          <w:szCs w:val="22"/>
        </w:rPr>
        <w:tab/>
        <w:t>urnasírhely: 0,60 x 0,80 m a mérete, 0,50 m mély,</w:t>
      </w:r>
    </w:p>
    <w:p w14:paraId="11D942D9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e)</w:t>
      </w:r>
      <w:r w:rsidRPr="000C055B">
        <w:rPr>
          <w:sz w:val="22"/>
          <w:szCs w:val="22"/>
        </w:rPr>
        <w:tab/>
        <w:t xml:space="preserve">kétszemélyes sírbolt: 3,00 m hosszú, 1,70 m mély, 2,00 m széles, maximális magassága: 3,50 m, </w:t>
      </w:r>
    </w:p>
    <w:p w14:paraId="56E642DE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f)</w:t>
      </w:r>
      <w:r w:rsidRPr="000C055B">
        <w:rPr>
          <w:sz w:val="22"/>
          <w:szCs w:val="22"/>
        </w:rPr>
        <w:tab/>
        <w:t xml:space="preserve">négyszemélyes sírbolt: 3,00 m hosszú, 1,70 m mély, 3,00 m széles, maximális magassága: 3,50 m. </w:t>
      </w:r>
    </w:p>
    <w:p w14:paraId="5AA015CA" w14:textId="77777777" w:rsidR="002F1E7A" w:rsidRPr="000C055B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(7) A sírok egymástól való oldaltávolságának legalább 60 cm-nek, a gyermek síroknál pedig 30 cm-nek kell lennie. A sírdombok magassága legfeljebb 30cm lehet. </w:t>
      </w:r>
    </w:p>
    <w:p w14:paraId="4A70C9BD" w14:textId="77777777" w:rsidR="002F1E7A" w:rsidRPr="000C055B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(8) Síremléket csak szilárd talajra lehet építeni. A síremlék nem foglalhat el a sírhelynél nagyobb területet és meg kell, hogy feleljen a temető esztétikájának, közízlést nem sérthet. </w:t>
      </w:r>
    </w:p>
    <w:p w14:paraId="63F82BF4" w14:textId="77777777" w:rsidR="002F1E7A" w:rsidRPr="000C055B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(9) A sírhely, sírbolt fenntartásáról a sírhely felett rendelkezési joggal bíró köteles gondoskodni. A sírgondozás részletes szabályait a temető tulajdonosa temetőszabályzatában állapítja meg. </w:t>
      </w:r>
    </w:p>
    <w:p w14:paraId="42BB16BE" w14:textId="77777777" w:rsidR="002F1E7A" w:rsidRPr="000C055B" w:rsidRDefault="00000000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lastRenderedPageBreak/>
        <w:t xml:space="preserve">(10) A köztemetőben a kegyeleti közszolgáltatások feltételeit, a temetési hely megváltásának és </w:t>
      </w:r>
      <w:proofErr w:type="spellStart"/>
      <w:r w:rsidRPr="000C055B">
        <w:rPr>
          <w:sz w:val="22"/>
          <w:szCs w:val="22"/>
        </w:rPr>
        <w:t>újraváltásának</w:t>
      </w:r>
      <w:proofErr w:type="spellEnd"/>
      <w:r w:rsidRPr="000C055B">
        <w:rPr>
          <w:sz w:val="22"/>
          <w:szCs w:val="22"/>
        </w:rPr>
        <w:t xml:space="preserve"> szabályait a temetőtulajdonos temetőszabályzatban határozza meg. A temetési hely megváltásának és </w:t>
      </w:r>
      <w:proofErr w:type="spellStart"/>
      <w:r w:rsidRPr="000C055B">
        <w:rPr>
          <w:sz w:val="22"/>
          <w:szCs w:val="22"/>
        </w:rPr>
        <w:t>újraváltásának</w:t>
      </w:r>
      <w:proofErr w:type="spellEnd"/>
      <w:r w:rsidRPr="000C055B">
        <w:rPr>
          <w:sz w:val="22"/>
          <w:szCs w:val="22"/>
        </w:rPr>
        <w:t xml:space="preserve"> díját, a temetőfenntartási hozzájárulás díját, illetve a létesítmények és az üzemeltető által biztosított szolgáltatások igénybevételének díját - kivéve a ravatalozó és hűtő igénybevételét, illetve az azokért fizetendő díjakat - a temetőtulajdonos határozza meg, melyeket a rendelet 3. melléklete tartalmaz. A díjak a temetőtulajdonost illetik meg. ”</w:t>
      </w:r>
    </w:p>
    <w:p w14:paraId="1E644E78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8. §</w:t>
      </w:r>
    </w:p>
    <w:p w14:paraId="09230419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>. 7. §-a helyébe a következő rendelkezés lép:</w:t>
      </w:r>
    </w:p>
    <w:p w14:paraId="1F60F6E5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„7. §</w:t>
      </w:r>
    </w:p>
    <w:p w14:paraId="65EC716D" w14:textId="77777777" w:rsidR="002F1E7A" w:rsidRPr="000C055B" w:rsidRDefault="00000000">
      <w:pPr>
        <w:pStyle w:val="Szvegtrzs"/>
        <w:spacing w:after="24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A temetkezési szolgáltatónak – kivétel a köztemetés, illetve a díszsírhelyre történő temetés – a ravatalozó és berendezéseinek használatáért ravatalozó igénybevételi díjat, az elhunytak hűtéséért hűtési díjat kell fizetni, a rendelet 2. mellékletében meghatározottak szerint, mely díjak az Önkormányzatot illetik meg.”</w:t>
      </w:r>
    </w:p>
    <w:p w14:paraId="3AC85251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9. §</w:t>
      </w:r>
    </w:p>
    <w:p w14:paraId="320AC099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>. a következő alcímmel egészül ki:</w:t>
      </w:r>
    </w:p>
    <w:p w14:paraId="618B78E2" w14:textId="77777777" w:rsidR="002F1E7A" w:rsidRPr="000C055B" w:rsidRDefault="00000000">
      <w:pPr>
        <w:pStyle w:val="Szvegtrzs"/>
        <w:spacing w:before="240" w:after="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„6. A temetési szolgáltatás, a köztemetőben végzett egyéb vállalkozói tevékenységek ellátásának temetői rendje</w:t>
      </w:r>
    </w:p>
    <w:p w14:paraId="3EA964FF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7/A. §</w:t>
      </w:r>
    </w:p>
    <w:p w14:paraId="03945DE3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(1) A köztemetőben temetési szolgáltatást - a temetőszabályzat alapján - csak a jogszabályokban előírt követelményeknek megfelelő szolgáltatók végezhetnek.</w:t>
      </w:r>
    </w:p>
    <w:p w14:paraId="6DE2795F" w14:textId="77777777" w:rsidR="002F1E7A" w:rsidRPr="000C055B" w:rsidRDefault="00000000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(2) A köztemetőben történő munkavégzést - kivéve a hozzátartozók részéről történő sírgondozást, a temetési hely növénnyel való beültetését és díszítését - a temető üzemeltetője részére előre be kell jelenteni. A köztemetőben történő munkavégzés további szabályait a temető tulajdonosa temetőszabályzatában állapítja meg. ”</w:t>
      </w:r>
    </w:p>
    <w:p w14:paraId="24571C49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10. §</w:t>
      </w:r>
    </w:p>
    <w:p w14:paraId="3CE4F037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(1) 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>. 2. melléklete helyébe az 1. melléklet lép.</w:t>
      </w:r>
    </w:p>
    <w:p w14:paraId="35E043B3" w14:textId="77777777" w:rsidR="002F1E7A" w:rsidRPr="000C055B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(2) 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>. a 2. melléklet szerinti 3. melléklettel egészül ki.</w:t>
      </w:r>
    </w:p>
    <w:p w14:paraId="7791FC12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11. §</w:t>
      </w:r>
    </w:p>
    <w:p w14:paraId="36803AC5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>.</w:t>
      </w:r>
    </w:p>
    <w:p w14:paraId="705B77B2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a)</w:t>
      </w:r>
      <w:r w:rsidRPr="000C055B">
        <w:rPr>
          <w:sz w:val="22"/>
          <w:szCs w:val="22"/>
        </w:rPr>
        <w:tab/>
        <w:t>„Általános rendelkezések” alcím címében az „Általános” szövegrész helyébe az „1. Általános” szöveg,</w:t>
      </w:r>
    </w:p>
    <w:p w14:paraId="000BE998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b)</w:t>
      </w:r>
      <w:r w:rsidRPr="000C055B">
        <w:rPr>
          <w:sz w:val="22"/>
          <w:szCs w:val="22"/>
        </w:rPr>
        <w:tab/>
        <w:t>1. § (1) bekezdésében a „sírokra,” szövegrész helyébe a „sírokra, köztemetőre,” szöveg,</w:t>
      </w:r>
    </w:p>
    <w:p w14:paraId="640D1E7E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c)</w:t>
      </w:r>
      <w:r w:rsidRPr="000C055B">
        <w:rPr>
          <w:sz w:val="22"/>
          <w:szCs w:val="22"/>
        </w:rPr>
        <w:tab/>
        <w:t>3. § (1) bekezdésében az „Önkormányzat gondoskodik” szövegrész helyébe az „Önkormányzat kegyeleti közszolgáltatási szerződés útján gondoskodik” szöveg,</w:t>
      </w:r>
    </w:p>
    <w:p w14:paraId="6657C368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d)</w:t>
      </w:r>
      <w:r w:rsidRPr="000C055B">
        <w:rPr>
          <w:sz w:val="22"/>
          <w:szCs w:val="22"/>
        </w:rPr>
        <w:tab/>
        <w:t>„Temetkezési helyek és szabályok” alcím címében a „Temetkezési helyek és szabályok” szövegrész helyébe a „3. Köztemető használatának és igénybevételének szabályai” szöveg,</w:t>
      </w:r>
    </w:p>
    <w:p w14:paraId="4FF04904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e)</w:t>
      </w:r>
      <w:r w:rsidRPr="000C055B">
        <w:rPr>
          <w:sz w:val="22"/>
          <w:szCs w:val="22"/>
        </w:rPr>
        <w:tab/>
        <w:t>4. § (1) bekezdés nyitó szövegrészében a „Temetkezésre” szövegrész helyébe az „Az Önkormányzat által temetkezésre” szöveg és az „az Evangélikus Egyházközséggel” szövegrész helyébe az „a temetőtulajdonossal” szöveg,</w:t>
      </w:r>
    </w:p>
    <w:p w14:paraId="502E0F4B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f)</w:t>
      </w:r>
      <w:r w:rsidRPr="000C055B">
        <w:rPr>
          <w:sz w:val="22"/>
          <w:szCs w:val="22"/>
        </w:rPr>
        <w:tab/>
        <w:t>4. § (1) bekezdés a) pontjában az „az” szövegrész helyébe a „köztemetés céljára az” szöveg,</w:t>
      </w:r>
    </w:p>
    <w:p w14:paraId="120D9F38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g)</w:t>
      </w:r>
      <w:r w:rsidRPr="000C055B">
        <w:rPr>
          <w:sz w:val="22"/>
          <w:szCs w:val="22"/>
        </w:rPr>
        <w:tab/>
        <w:t>„A ravatalozó és a hűtők üzemeltetésére vonatkozó szabályok” alcím címében az „A ravatalozó” szövegrész helyébe az „5. A ravatalozó” szöveg,</w:t>
      </w:r>
    </w:p>
    <w:p w14:paraId="2FA1DB32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h)</w:t>
      </w:r>
      <w:r w:rsidRPr="000C055B">
        <w:rPr>
          <w:sz w:val="22"/>
          <w:szCs w:val="22"/>
        </w:rPr>
        <w:tab/>
        <w:t>„Záró rendelkezések” alcím címében a „Záró” szövegrész helyébe a „7. Záró” szöveg,</w:t>
      </w:r>
    </w:p>
    <w:p w14:paraId="6F62DB50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lastRenderedPageBreak/>
        <w:t>i)</w:t>
      </w:r>
      <w:r w:rsidRPr="000C055B">
        <w:rPr>
          <w:sz w:val="22"/>
          <w:szCs w:val="22"/>
        </w:rPr>
        <w:tab/>
        <w:t>„Az Európai Unió jogának való megfelelés” alcím címében az „Az Európai” szövegrész helyébe a „8. Az Európai” szöveg</w:t>
      </w:r>
    </w:p>
    <w:p w14:paraId="3E847736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lép.</w:t>
      </w:r>
    </w:p>
    <w:p w14:paraId="7ADE22DD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12. §</w:t>
      </w:r>
    </w:p>
    <w:p w14:paraId="36EC66BB" w14:textId="77777777" w:rsidR="002F1E7A" w:rsidRPr="000C055B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 xml:space="preserve">Hatályát veszti a </w:t>
      </w:r>
      <w:proofErr w:type="spellStart"/>
      <w:r w:rsidRPr="000C055B">
        <w:rPr>
          <w:sz w:val="22"/>
          <w:szCs w:val="22"/>
        </w:rPr>
        <w:t>Tr</w:t>
      </w:r>
      <w:proofErr w:type="spellEnd"/>
      <w:r w:rsidRPr="000C055B">
        <w:rPr>
          <w:sz w:val="22"/>
          <w:szCs w:val="22"/>
        </w:rPr>
        <w:t>.</w:t>
      </w:r>
    </w:p>
    <w:p w14:paraId="262DE3E2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a)</w:t>
      </w:r>
      <w:r w:rsidRPr="000C055B">
        <w:rPr>
          <w:sz w:val="22"/>
          <w:szCs w:val="22"/>
        </w:rPr>
        <w:tab/>
        <w:t>1. § (2) bekezdése,</w:t>
      </w:r>
    </w:p>
    <w:p w14:paraId="498C27AC" w14:textId="77777777" w:rsidR="002F1E7A" w:rsidRPr="000C055B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0C055B">
        <w:rPr>
          <w:i/>
          <w:iCs/>
          <w:sz w:val="22"/>
          <w:szCs w:val="22"/>
        </w:rPr>
        <w:t>b)</w:t>
      </w:r>
      <w:r w:rsidRPr="000C055B">
        <w:rPr>
          <w:sz w:val="22"/>
          <w:szCs w:val="22"/>
        </w:rPr>
        <w:tab/>
        <w:t>3. § (2) bekezdésében a „sz.” szövegrész,</w:t>
      </w:r>
    </w:p>
    <w:p w14:paraId="20DAD1C5" w14:textId="77777777" w:rsidR="002F1E7A" w:rsidRPr="000C055B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>13. §</w:t>
      </w:r>
    </w:p>
    <w:p w14:paraId="05AE35B5" w14:textId="5C294CC2" w:rsidR="002F1E7A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Ez a rendelet 2023. április 1-jén lép hatályba.</w:t>
      </w:r>
    </w:p>
    <w:p w14:paraId="55B715EE" w14:textId="77777777" w:rsidR="000C055B" w:rsidRDefault="000C055B" w:rsidP="000C055B">
      <w:pPr>
        <w:pStyle w:val="Szvegtrzs"/>
        <w:spacing w:after="0" w:line="240" w:lineRule="auto"/>
        <w:jc w:val="both"/>
      </w:pPr>
    </w:p>
    <w:p w14:paraId="6BD1339C" w14:textId="77777777" w:rsidR="000C055B" w:rsidRDefault="000C055B" w:rsidP="000C055B">
      <w:pPr>
        <w:pStyle w:val="Szvegtrzs"/>
        <w:spacing w:after="0" w:line="240" w:lineRule="auto"/>
        <w:jc w:val="both"/>
      </w:pPr>
    </w:p>
    <w:p w14:paraId="53B5D3F1" w14:textId="77777777" w:rsidR="000C055B" w:rsidRDefault="000C055B" w:rsidP="000C055B">
      <w:pPr>
        <w:pStyle w:val="Szvegtrzs"/>
        <w:spacing w:after="0" w:line="240" w:lineRule="auto"/>
        <w:jc w:val="both"/>
      </w:pPr>
    </w:p>
    <w:p w14:paraId="0190B087" w14:textId="77777777" w:rsidR="000C055B" w:rsidRDefault="000C055B" w:rsidP="000C055B">
      <w:pPr>
        <w:pStyle w:val="Szvegtrzs"/>
        <w:spacing w:after="0" w:line="240" w:lineRule="auto"/>
        <w:jc w:val="both"/>
      </w:pPr>
    </w:p>
    <w:p w14:paraId="26D0D4B4" w14:textId="77777777" w:rsidR="000C055B" w:rsidRDefault="000C055B" w:rsidP="000C055B">
      <w:pPr>
        <w:pStyle w:val="Szvegtrzs"/>
        <w:spacing w:after="0" w:line="240" w:lineRule="auto"/>
        <w:jc w:val="both"/>
      </w:pPr>
    </w:p>
    <w:p w14:paraId="347CD6EF" w14:textId="77777777" w:rsidR="000C055B" w:rsidRDefault="000C055B" w:rsidP="000C055B">
      <w:pPr>
        <w:pStyle w:val="Szvegtrzs"/>
        <w:spacing w:after="0" w:line="240" w:lineRule="auto"/>
        <w:jc w:val="both"/>
      </w:pPr>
    </w:p>
    <w:p w14:paraId="344E5020" w14:textId="77777777" w:rsidR="000C055B" w:rsidRDefault="000C055B" w:rsidP="000C055B">
      <w:pPr>
        <w:pStyle w:val="Szvegtrzs"/>
        <w:spacing w:after="0" w:line="240" w:lineRule="auto"/>
        <w:jc w:val="both"/>
      </w:pPr>
    </w:p>
    <w:p w14:paraId="3B64ADC9" w14:textId="77777777" w:rsidR="000C055B" w:rsidRPr="00CA69BA" w:rsidRDefault="000C055B" w:rsidP="000C055B">
      <w:pPr>
        <w:rPr>
          <w:i/>
          <w:iCs/>
        </w:rPr>
      </w:pPr>
      <w:r w:rsidRPr="00CA69BA">
        <w:rPr>
          <w:i/>
          <w:iCs/>
        </w:rPr>
        <w:t xml:space="preserve">             Domonyi László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dr. Turán Csaba  </w:t>
      </w:r>
    </w:p>
    <w:p w14:paraId="206BC529" w14:textId="77777777" w:rsidR="000C055B" w:rsidRPr="00CA69BA" w:rsidRDefault="000C055B" w:rsidP="000C055B">
      <w:pPr>
        <w:rPr>
          <w:i/>
          <w:iCs/>
        </w:rPr>
      </w:pPr>
      <w:r w:rsidRPr="00CA69BA">
        <w:rPr>
          <w:i/>
          <w:iCs/>
        </w:rPr>
        <w:t xml:space="preserve">            </w:t>
      </w:r>
      <w:r>
        <w:rPr>
          <w:i/>
          <w:iCs/>
        </w:rPr>
        <w:t xml:space="preserve"> </w:t>
      </w:r>
      <w:r w:rsidRPr="00CA69BA">
        <w:rPr>
          <w:i/>
          <w:iCs/>
        </w:rPr>
        <w:t xml:space="preserve">  polgármester</w:t>
      </w:r>
      <w:r w:rsidRPr="00CA69BA">
        <w:rPr>
          <w:i/>
          <w:iCs/>
        </w:rPr>
        <w:tab/>
        <w:t xml:space="preserve">            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          jegyző</w:t>
      </w:r>
    </w:p>
    <w:p w14:paraId="2DD9B08B" w14:textId="77777777" w:rsidR="00805D40" w:rsidRDefault="00805D40" w:rsidP="00805D40">
      <w:pPr>
        <w:rPr>
          <w:i/>
          <w:iCs/>
          <w:sz w:val="22"/>
          <w:szCs w:val="22"/>
        </w:rPr>
      </w:pPr>
    </w:p>
    <w:p w14:paraId="1356A05C" w14:textId="77777777" w:rsidR="00805D40" w:rsidRDefault="00805D40" w:rsidP="00805D40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7D52B76B" w14:textId="77777777" w:rsidR="00805D40" w:rsidRDefault="00805D40" w:rsidP="00805D40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69538771" w14:textId="77777777" w:rsidR="00805D40" w:rsidRDefault="00805D40" w:rsidP="00805D40">
      <w:pPr>
        <w:ind w:left="1276" w:hanging="127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ZÁRADÉK: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ab/>
        <w:t xml:space="preserve">Ez a rendelet az </w:t>
      </w:r>
      <w:proofErr w:type="spellStart"/>
      <w:r>
        <w:rPr>
          <w:i/>
          <w:iCs/>
          <w:sz w:val="22"/>
          <w:szCs w:val="22"/>
        </w:rPr>
        <w:t>SzMSz</w:t>
      </w:r>
      <w:proofErr w:type="spellEnd"/>
      <w:r>
        <w:rPr>
          <w:i/>
          <w:iCs/>
          <w:sz w:val="22"/>
          <w:szCs w:val="22"/>
        </w:rPr>
        <w:t xml:space="preserve"> 36. § (2) bekezdése alapján 2023. március 23. napján lett kihirdetve.</w:t>
      </w:r>
    </w:p>
    <w:p w14:paraId="447FF8C1" w14:textId="77777777" w:rsidR="00805D40" w:rsidRDefault="00805D40" w:rsidP="00805D40">
      <w:pPr>
        <w:tabs>
          <w:tab w:val="left" w:pos="3345"/>
        </w:tabs>
        <w:rPr>
          <w:i/>
          <w:iCs/>
          <w:sz w:val="22"/>
          <w:szCs w:val="22"/>
        </w:rPr>
      </w:pPr>
    </w:p>
    <w:p w14:paraId="7C76E3DE" w14:textId="77777777" w:rsidR="00805D40" w:rsidRDefault="00805D40" w:rsidP="00805D40">
      <w:pPr>
        <w:tabs>
          <w:tab w:val="left" w:pos="3345"/>
        </w:tabs>
        <w:rPr>
          <w:i/>
          <w:iCs/>
          <w:sz w:val="22"/>
          <w:szCs w:val="22"/>
        </w:rPr>
      </w:pPr>
    </w:p>
    <w:p w14:paraId="7810C118" w14:textId="77777777" w:rsidR="00805D40" w:rsidRDefault="00805D40" w:rsidP="00805D40">
      <w:pPr>
        <w:tabs>
          <w:tab w:val="left" w:pos="3345"/>
        </w:tabs>
        <w:rPr>
          <w:i/>
          <w:iCs/>
          <w:sz w:val="22"/>
          <w:szCs w:val="22"/>
        </w:rPr>
      </w:pPr>
    </w:p>
    <w:p w14:paraId="35CCA2E4" w14:textId="77777777" w:rsidR="00805D40" w:rsidRDefault="00805D40" w:rsidP="00805D40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Kiskőrös, 2023. március 23.    </w:t>
      </w:r>
    </w:p>
    <w:p w14:paraId="0691D155" w14:textId="77777777" w:rsidR="00805D40" w:rsidRDefault="00805D40" w:rsidP="00805D40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</w:p>
    <w:p w14:paraId="23186ED1" w14:textId="77777777" w:rsidR="00805D40" w:rsidRDefault="00805D40" w:rsidP="00805D40">
      <w:pPr>
        <w:rPr>
          <w:i/>
          <w:iCs/>
          <w:sz w:val="22"/>
          <w:szCs w:val="22"/>
        </w:rPr>
      </w:pPr>
    </w:p>
    <w:p w14:paraId="7B5FFF98" w14:textId="77777777" w:rsidR="00805D40" w:rsidRDefault="00805D40" w:rsidP="00805D40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                dr. Turán Csaba  </w:t>
      </w:r>
    </w:p>
    <w:p w14:paraId="2CDD68D9" w14:textId="77777777" w:rsidR="00805D40" w:rsidRDefault="00805D40" w:rsidP="00805D40">
      <w:pPr>
        <w:tabs>
          <w:tab w:val="left" w:pos="-4962"/>
        </w:tabs>
      </w:pPr>
      <w:r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              jegyző</w:t>
      </w:r>
    </w:p>
    <w:p w14:paraId="37729CEC" w14:textId="629C179D" w:rsidR="000C055B" w:rsidRDefault="000C055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942DD4B" w14:textId="77777777" w:rsidR="000C055B" w:rsidRPr="000C055B" w:rsidRDefault="000C055B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074F0AA5" w14:textId="77777777" w:rsidR="002F1E7A" w:rsidRPr="000C055B" w:rsidRDefault="00000000">
      <w:pPr>
        <w:pStyle w:val="Szvegtrzs"/>
        <w:spacing w:line="240" w:lineRule="auto"/>
        <w:jc w:val="right"/>
        <w:rPr>
          <w:i/>
          <w:iCs/>
          <w:sz w:val="22"/>
          <w:szCs w:val="22"/>
          <w:u w:val="single"/>
        </w:rPr>
      </w:pPr>
      <w:r w:rsidRPr="000C055B">
        <w:rPr>
          <w:i/>
          <w:iCs/>
          <w:sz w:val="22"/>
          <w:szCs w:val="22"/>
          <w:u w:val="single"/>
        </w:rPr>
        <w:t>1. melléklet a 8/2023. (III. 23.) önkormányzati rendelethez</w:t>
      </w:r>
    </w:p>
    <w:p w14:paraId="7E57FDA8" w14:textId="77777777" w:rsidR="002F1E7A" w:rsidRPr="000C055B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„</w:t>
      </w:r>
      <w:r w:rsidRPr="000C055B">
        <w:rPr>
          <w:i/>
          <w:iCs/>
          <w:sz w:val="22"/>
          <w:szCs w:val="22"/>
        </w:rPr>
        <w:t>2. melléklet</w:t>
      </w:r>
    </w:p>
    <w:p w14:paraId="10AB0C32" w14:textId="77777777" w:rsidR="002F1E7A" w:rsidRPr="000C055B" w:rsidRDefault="00000000">
      <w:pPr>
        <w:pStyle w:val="Szvegtrzs"/>
        <w:spacing w:before="240" w:after="48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 xml:space="preserve">Temetkezési szolgáltató által fizetendő díjak: </w:t>
      </w:r>
    </w:p>
    <w:p w14:paraId="0CFF9EE0" w14:textId="77777777" w:rsidR="002F1E7A" w:rsidRPr="000C055B" w:rsidRDefault="00000000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1. Ha a temetés az Evangélikus Temetőben történik a ravatalozó igénybevétele mellett:</w:t>
      </w:r>
    </w:p>
    <w:p w14:paraId="457EC081" w14:textId="77777777" w:rsidR="002F1E7A" w:rsidRPr="000C055B" w:rsidRDefault="00000000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a) ravatalozó igénybevételi díj: bruttó 19.050,- Ft/alkalom</w:t>
      </w:r>
    </w:p>
    <w:p w14:paraId="2AABF97E" w14:textId="77777777" w:rsidR="002F1E7A" w:rsidRPr="000C055B" w:rsidRDefault="00000000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b) hűtési díj: bruttó 6.350,- Ft/nap (minden megkezdett nap után)</w:t>
      </w:r>
    </w:p>
    <w:p w14:paraId="228F2E71" w14:textId="77777777" w:rsidR="002F1E7A" w:rsidRPr="000C055B" w:rsidRDefault="00000000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c) hűtési díj (ha a halál körülményeinek vizsgálatára hatósági vagy büntetőeljárás van folyamatban): bruttó 19.050,- Ft/alkalom</w:t>
      </w:r>
    </w:p>
    <w:p w14:paraId="69F56C75" w14:textId="77777777" w:rsidR="002F1E7A" w:rsidRPr="000C055B" w:rsidRDefault="00000000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2. Ha a temetés az Evangélikus Temetőben történik a ravatalozó igénybevétele nélkül, vagy a temetés nem az Evangélikus Temetőben történik:</w:t>
      </w:r>
    </w:p>
    <w:p w14:paraId="074EA251" w14:textId="77777777" w:rsidR="002F1E7A" w:rsidRPr="000C055B" w:rsidRDefault="00000000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a) hűtési díj: bruttó 8.255,- Ft/nap (minden megkezdett nap után)</w:t>
      </w:r>
    </w:p>
    <w:p w14:paraId="6EB5C0C9" w14:textId="77777777" w:rsidR="002F1E7A" w:rsidRPr="000C055B" w:rsidRDefault="00000000">
      <w:pPr>
        <w:pStyle w:val="Szvegtrzs"/>
        <w:spacing w:before="220" w:after="24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b) hűtési díj (ha a halál körülményeinek vizsgálatára hatósági vagy büntetőeljárás van folyamatban): bruttó 24.765,- Ft/alkalom.”</w:t>
      </w:r>
      <w:r w:rsidRPr="000C055B">
        <w:rPr>
          <w:sz w:val="22"/>
          <w:szCs w:val="22"/>
        </w:rPr>
        <w:br w:type="page"/>
      </w:r>
    </w:p>
    <w:p w14:paraId="4DB1C42C" w14:textId="77777777" w:rsidR="002F1E7A" w:rsidRPr="000C055B" w:rsidRDefault="00000000">
      <w:pPr>
        <w:pStyle w:val="Szvegtrzs"/>
        <w:spacing w:line="240" w:lineRule="auto"/>
        <w:jc w:val="right"/>
        <w:rPr>
          <w:i/>
          <w:iCs/>
          <w:sz w:val="22"/>
          <w:szCs w:val="22"/>
          <w:u w:val="single"/>
        </w:rPr>
      </w:pPr>
      <w:r w:rsidRPr="000C055B">
        <w:rPr>
          <w:i/>
          <w:iCs/>
          <w:sz w:val="22"/>
          <w:szCs w:val="22"/>
          <w:u w:val="single"/>
        </w:rPr>
        <w:lastRenderedPageBreak/>
        <w:t>2. melléklet a 8/2023. (III. 23.) önkormányzati rendelethez</w:t>
      </w:r>
    </w:p>
    <w:p w14:paraId="37BFAE37" w14:textId="77777777" w:rsidR="002F1E7A" w:rsidRPr="000C055B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„</w:t>
      </w:r>
      <w:r w:rsidRPr="000C055B">
        <w:rPr>
          <w:i/>
          <w:iCs/>
          <w:sz w:val="22"/>
          <w:szCs w:val="22"/>
        </w:rPr>
        <w:t>3. melléklet a 10/2001. (IV.19.) önkormányzati rendelethez</w:t>
      </w:r>
    </w:p>
    <w:p w14:paraId="4F8B52D7" w14:textId="77777777" w:rsidR="002F1E7A" w:rsidRPr="000C055B" w:rsidRDefault="00000000">
      <w:pPr>
        <w:pStyle w:val="Szvegtrzs"/>
        <w:spacing w:before="240" w:after="480" w:line="240" w:lineRule="auto"/>
        <w:jc w:val="center"/>
        <w:rPr>
          <w:b/>
          <w:bCs/>
          <w:sz w:val="22"/>
          <w:szCs w:val="22"/>
        </w:rPr>
      </w:pPr>
      <w:r w:rsidRPr="000C055B">
        <w:rPr>
          <w:b/>
          <w:bCs/>
          <w:sz w:val="22"/>
          <w:szCs w:val="22"/>
        </w:rPr>
        <w:t xml:space="preserve">A temetőtulajdonos részére (a sírhely felett rendelkezési joggal bíró által) fizetendő díjak: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6"/>
        <w:gridCol w:w="688"/>
        <w:gridCol w:w="3142"/>
        <w:gridCol w:w="3436"/>
      </w:tblGrid>
      <w:tr w:rsidR="002F1E7A" w:rsidRPr="000C055B" w14:paraId="77F8BB26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5DA4C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4676F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0CE4A" w14:textId="77777777" w:rsidR="002F1E7A" w:rsidRPr="000C055B" w:rsidRDefault="00000000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Teljes ár nem egyházi tagnak és egyházfenntartást nem fizetőnek</w:t>
            </w:r>
          </w:p>
        </w:tc>
        <w:tc>
          <w:tcPr>
            <w:tcW w:w="34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6B2DE" w14:textId="77777777" w:rsidR="002F1E7A" w:rsidRPr="000C055B" w:rsidRDefault="00000000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50 % egyházfenntartás rendezés esetén</w:t>
            </w:r>
          </w:p>
        </w:tc>
      </w:tr>
      <w:tr w:rsidR="002F1E7A" w:rsidRPr="000C055B" w14:paraId="4CC4D761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08C1B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B9F7C" w14:textId="77777777" w:rsidR="002F1E7A" w:rsidRPr="000C055B" w:rsidRDefault="002F1E7A">
            <w:pPr>
              <w:rPr>
                <w:sz w:val="22"/>
                <w:szCs w:val="22"/>
              </w:rPr>
            </w:pPr>
          </w:p>
        </w:tc>
        <w:tc>
          <w:tcPr>
            <w:tcW w:w="31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209F3" w14:textId="77777777" w:rsidR="002F1E7A" w:rsidRPr="000C055B" w:rsidRDefault="002F1E7A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48812" w14:textId="77777777" w:rsidR="002F1E7A" w:rsidRPr="000C055B" w:rsidRDefault="002F1E7A">
            <w:pPr>
              <w:rPr>
                <w:sz w:val="22"/>
                <w:szCs w:val="22"/>
              </w:rPr>
            </w:pPr>
          </w:p>
        </w:tc>
      </w:tr>
      <w:tr w:rsidR="002F1E7A" w:rsidRPr="000C055B" w14:paraId="5B804A03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790F6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0F65A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78B06" w14:textId="77777777" w:rsidR="002F1E7A" w:rsidRPr="000C055B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C055B">
              <w:rPr>
                <w:b/>
                <w:bCs/>
                <w:sz w:val="22"/>
                <w:szCs w:val="22"/>
              </w:rPr>
              <w:t>100%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D4516" w14:textId="77777777" w:rsidR="002F1E7A" w:rsidRPr="000C055B" w:rsidRDefault="00000000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0C055B">
              <w:rPr>
                <w:b/>
                <w:bCs/>
                <w:sz w:val="22"/>
                <w:szCs w:val="22"/>
              </w:rPr>
              <w:t>50%</w:t>
            </w:r>
          </w:p>
        </w:tc>
      </w:tr>
      <w:tr w:rsidR="002F1E7A" w:rsidRPr="000C055B" w14:paraId="7B5C0C3E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439F1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FBF20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3E9AB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8240E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2F1E7A" w:rsidRPr="000C055B" w14:paraId="206348FA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E9A97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b/>
                <w:bCs/>
                <w:sz w:val="22"/>
                <w:szCs w:val="22"/>
              </w:rPr>
              <w:t xml:space="preserve">6 parcella </w:t>
            </w:r>
            <w:r w:rsidRPr="000C055B">
              <w:rPr>
                <w:sz w:val="22"/>
                <w:szCs w:val="22"/>
              </w:rPr>
              <w:t>(</w:t>
            </w:r>
            <w:r w:rsidRPr="000C055B">
              <w:rPr>
                <w:b/>
                <w:bCs/>
                <w:sz w:val="22"/>
                <w:szCs w:val="22"/>
              </w:rPr>
              <w:t>orosz sírhelyek mögött</w:t>
            </w:r>
            <w:r w:rsidRPr="000C055B">
              <w:rPr>
                <w:sz w:val="22"/>
                <w:szCs w:val="22"/>
              </w:rPr>
              <w:t>)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D5446" w14:textId="77777777" w:rsidR="002F1E7A" w:rsidRPr="000C055B" w:rsidRDefault="002F1E7A">
            <w:pPr>
              <w:pStyle w:val="Szvegtrzs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6A47F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100 000 Ft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17647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50 000 Ft</w:t>
            </w:r>
          </w:p>
        </w:tc>
      </w:tr>
      <w:tr w:rsidR="002F1E7A" w:rsidRPr="000C055B" w14:paraId="4F47AE47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367BA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F1A4B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09348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ED114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2F1E7A" w:rsidRPr="000C055B" w14:paraId="426AEEAA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5C01C" w14:textId="77777777" w:rsidR="002F1E7A" w:rsidRPr="000C055B" w:rsidRDefault="00000000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055B">
              <w:rPr>
                <w:b/>
                <w:bCs/>
                <w:sz w:val="22"/>
                <w:szCs w:val="22"/>
              </w:rPr>
              <w:t>1 , 8, 9 parcella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7B9F3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59FEF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80 000 Ft (1 év 3 200 Ft)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542A7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40 000 Ft (1 év 1 600 Ft)</w:t>
            </w:r>
          </w:p>
        </w:tc>
      </w:tr>
      <w:tr w:rsidR="002F1E7A" w:rsidRPr="000C055B" w14:paraId="6C900530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2BC1D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75B88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F56AF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D4F18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2F1E7A" w:rsidRPr="000C055B" w14:paraId="58E3E11B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3E87D" w14:textId="77777777" w:rsidR="002F1E7A" w:rsidRPr="000C055B" w:rsidRDefault="00000000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055B">
              <w:rPr>
                <w:b/>
                <w:bCs/>
                <w:sz w:val="22"/>
                <w:szCs w:val="22"/>
              </w:rPr>
              <w:t>2, 3, 4, 5, 6, 7, 11, 13, 14 parcella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AEC89" w14:textId="77777777" w:rsidR="002F1E7A" w:rsidRPr="000C055B" w:rsidRDefault="00000000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055B">
              <w:rPr>
                <w:b/>
                <w:bCs/>
                <w:sz w:val="22"/>
                <w:szCs w:val="22"/>
              </w:rPr>
              <w:t>1.sor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179E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70 000 Ft (1 év 2 800 Ft)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3C5B0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35 000 Ft (1 év 1 400 Ft)</w:t>
            </w:r>
          </w:p>
        </w:tc>
      </w:tr>
      <w:tr w:rsidR="002F1E7A" w:rsidRPr="000C055B" w14:paraId="1274B55C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9F6D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F189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605E9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1-es sír: 35 000 Ft (1 év 1 400 Ft)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DA01F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1-es sír: 17 500 Ft (1 év 700 Ft)</w:t>
            </w:r>
          </w:p>
        </w:tc>
      </w:tr>
      <w:tr w:rsidR="002F1E7A" w:rsidRPr="000C055B" w14:paraId="5479F749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E33B6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283D1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B354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78584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2F1E7A" w:rsidRPr="000C055B" w14:paraId="29807D54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09FA8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9DEB4" w14:textId="77777777" w:rsidR="002F1E7A" w:rsidRPr="000C055B" w:rsidRDefault="00000000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055B">
              <w:rPr>
                <w:b/>
                <w:bCs/>
                <w:sz w:val="22"/>
                <w:szCs w:val="22"/>
              </w:rPr>
              <w:t>2.sor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15DBC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68 000 Ft (1 év 2 720 Ft)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5AD91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34 000 Ft (1 év 1 360 Ft)</w:t>
            </w:r>
          </w:p>
        </w:tc>
      </w:tr>
      <w:tr w:rsidR="002F1E7A" w:rsidRPr="000C055B" w14:paraId="46F11C34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4B77D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0042F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6DBF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1-es sír: 34 000 Ft (1 év 1 360 Ft)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7F6B9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1-es sír: 17 000 Ft (1 év 680 Ft)</w:t>
            </w:r>
          </w:p>
        </w:tc>
      </w:tr>
      <w:tr w:rsidR="002F1E7A" w:rsidRPr="000C055B" w14:paraId="4A4F4E98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3E09E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CCC31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22F86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5D23D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2F1E7A" w:rsidRPr="000C055B" w14:paraId="34C89CC6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6EE4A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07B40" w14:textId="77777777" w:rsidR="002F1E7A" w:rsidRPr="000C055B" w:rsidRDefault="00000000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055B">
              <w:rPr>
                <w:b/>
                <w:bCs/>
                <w:sz w:val="22"/>
                <w:szCs w:val="22"/>
              </w:rPr>
              <w:t>3.sor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53572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66 000 Ft (1 év 2 640 Ft)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01F2B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33 000 Ft (1 év 1 320 Ft)</w:t>
            </w:r>
          </w:p>
        </w:tc>
      </w:tr>
      <w:tr w:rsidR="002F1E7A" w:rsidRPr="000C055B" w14:paraId="5F681A1D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31DFE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24662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DE6A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1-es sír: 33 000 Ft (1 év 1 320 Ft)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B66EA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1-es sír: 16 500 Ft (1 év 660 Ft)</w:t>
            </w:r>
          </w:p>
        </w:tc>
      </w:tr>
      <w:tr w:rsidR="002F1E7A" w:rsidRPr="000C055B" w14:paraId="5FD793BA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EB529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8AB94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B23C2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79EE5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2F1E7A" w:rsidRPr="000C055B" w14:paraId="1E86EBF0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B2CEC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73839" w14:textId="77777777" w:rsidR="002F1E7A" w:rsidRPr="000C055B" w:rsidRDefault="00000000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055B">
              <w:rPr>
                <w:b/>
                <w:bCs/>
                <w:sz w:val="22"/>
                <w:szCs w:val="22"/>
              </w:rPr>
              <w:t>4.sor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49821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64 000 Ft (1 év 2 560 Ft)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D1762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2-es sír: 32 000 Ft (1 év 1 280 Ft)</w:t>
            </w:r>
          </w:p>
        </w:tc>
      </w:tr>
      <w:tr w:rsidR="002F1E7A" w:rsidRPr="000C055B" w14:paraId="746167A1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607DE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89389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0B7FA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1-es sír: 32 000 Ft (1 év 1 280 Ft)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EB70E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1-es sír: 16 000 Ft (1 év 640 Ft)</w:t>
            </w:r>
          </w:p>
        </w:tc>
      </w:tr>
      <w:tr w:rsidR="002F1E7A" w:rsidRPr="000C055B" w14:paraId="516971AE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179A2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4164B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7F7F0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F90F8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2F1E7A" w:rsidRPr="000C055B" w14:paraId="1789EF20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AF627" w14:textId="77777777" w:rsidR="002F1E7A" w:rsidRPr="000C055B" w:rsidRDefault="00000000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055B">
              <w:rPr>
                <w:b/>
                <w:bCs/>
                <w:sz w:val="22"/>
                <w:szCs w:val="22"/>
              </w:rPr>
              <w:t>URNA FÜLKE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21D1E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3F7C4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40 000 Ft (1 év 1 600 Ft)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4FB50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2F1E7A" w:rsidRPr="000C055B" w14:paraId="350B9C4E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767E8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9FB7C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19378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3511D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2F1E7A" w:rsidRPr="000C055B" w14:paraId="1D0849B8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81CDA" w14:textId="77777777" w:rsidR="002F1E7A" w:rsidRPr="000C055B" w:rsidRDefault="00000000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0C055B">
              <w:rPr>
                <w:b/>
                <w:bCs/>
                <w:sz w:val="22"/>
                <w:szCs w:val="22"/>
              </w:rPr>
              <w:t>TEMETŐ FENNTARTÁS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799BC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8029" w14:textId="77777777" w:rsidR="002F1E7A" w:rsidRPr="000C055B" w:rsidRDefault="00000000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 w:rsidRPr="000C055B">
              <w:rPr>
                <w:sz w:val="22"/>
                <w:szCs w:val="22"/>
              </w:rPr>
              <w:t>25 000 Ft</w:t>
            </w: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E8DF2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2F1E7A" w:rsidRPr="000C055B" w14:paraId="207687F6" w14:textId="77777777"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0D249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02E6F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23217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8670E" w14:textId="77777777" w:rsidR="002F1E7A" w:rsidRPr="000C055B" w:rsidRDefault="002F1E7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</w:tbl>
    <w:p w14:paraId="133D519F" w14:textId="190F71BD" w:rsidR="002F1E7A" w:rsidRPr="000C055B" w:rsidRDefault="00000000" w:rsidP="000C055B">
      <w:pPr>
        <w:pStyle w:val="Szvegtrzs"/>
        <w:spacing w:before="220" w:after="240" w:line="240" w:lineRule="auto"/>
        <w:jc w:val="both"/>
        <w:rPr>
          <w:sz w:val="22"/>
          <w:szCs w:val="22"/>
        </w:rPr>
      </w:pPr>
      <w:r w:rsidRPr="000C055B">
        <w:rPr>
          <w:sz w:val="22"/>
          <w:szCs w:val="22"/>
        </w:rPr>
        <w:t>A sírhelyek feletti rendelkezési jog egyszeri megváltásának időtartama 25 év. ”</w:t>
      </w:r>
    </w:p>
    <w:p w14:paraId="117684B0" w14:textId="4CA60B61" w:rsidR="002F1E7A" w:rsidRPr="000C055B" w:rsidRDefault="002F1E7A">
      <w:pPr>
        <w:pStyle w:val="Szvegtrzs"/>
        <w:spacing w:after="0" w:line="240" w:lineRule="auto"/>
        <w:jc w:val="both"/>
        <w:rPr>
          <w:sz w:val="22"/>
          <w:szCs w:val="22"/>
        </w:rPr>
      </w:pPr>
    </w:p>
    <w:sectPr w:rsidR="002F1E7A" w:rsidRPr="000C055B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EF2D9" w14:textId="77777777" w:rsidR="001E05B1" w:rsidRDefault="001E05B1">
      <w:r>
        <w:separator/>
      </w:r>
    </w:p>
  </w:endnote>
  <w:endnote w:type="continuationSeparator" w:id="0">
    <w:p w14:paraId="548A0EF4" w14:textId="77777777" w:rsidR="001E05B1" w:rsidRDefault="001E0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Times New Roman félkövér">
    <w:panose1 w:val="020208030705050203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91E27" w14:textId="77777777" w:rsidR="002F1E7A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C80B4" w14:textId="77777777" w:rsidR="001E05B1" w:rsidRDefault="001E05B1">
      <w:r>
        <w:separator/>
      </w:r>
    </w:p>
  </w:footnote>
  <w:footnote w:type="continuationSeparator" w:id="0">
    <w:p w14:paraId="12F4E3B6" w14:textId="77777777" w:rsidR="001E05B1" w:rsidRDefault="001E0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E2D5A"/>
    <w:multiLevelType w:val="multilevel"/>
    <w:tmpl w:val="37A044A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62302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7A"/>
    <w:rsid w:val="000C055B"/>
    <w:rsid w:val="001E05B1"/>
    <w:rsid w:val="002D3A81"/>
    <w:rsid w:val="002F1E7A"/>
    <w:rsid w:val="0078019C"/>
    <w:rsid w:val="00805D40"/>
    <w:rsid w:val="00B7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CF09"/>
  <w15:docId w15:val="{F7A189EA-419C-40AF-B175-F2A18FC3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805D40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3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1349</Words>
  <Characters>9310</Characters>
  <Application>Microsoft Office Word</Application>
  <DocSecurity>0</DocSecurity>
  <Lines>77</Lines>
  <Paragraphs>21</Paragraphs>
  <ScaleCrop>false</ScaleCrop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2</cp:revision>
  <cp:lastPrinted>2023-03-23T09:21:00Z</cp:lastPrinted>
  <dcterms:created xsi:type="dcterms:W3CDTF">2023-03-23T09:22:00Z</dcterms:created>
  <dcterms:modified xsi:type="dcterms:W3CDTF">2023-03-23T09:22:00Z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