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090" w:rsidRPr="00120090" w:rsidRDefault="00120090" w:rsidP="00120090">
      <w:pPr>
        <w:pStyle w:val="lfej"/>
        <w:jc w:val="right"/>
        <w:rPr>
          <w:i/>
          <w:sz w:val="22"/>
          <w:szCs w:val="22"/>
        </w:rPr>
      </w:pPr>
      <w:r w:rsidRPr="00120090">
        <w:rPr>
          <w:i/>
          <w:sz w:val="22"/>
          <w:szCs w:val="22"/>
        </w:rPr>
        <w:t xml:space="preserve">3. melléklet a </w:t>
      </w:r>
      <w:r w:rsidR="00E52F0F">
        <w:rPr>
          <w:i/>
          <w:sz w:val="22"/>
          <w:szCs w:val="22"/>
        </w:rPr>
        <w:t xml:space="preserve">18/2018. (XII. 20.) </w:t>
      </w:r>
      <w:bookmarkStart w:id="0" w:name="_GoBack"/>
      <w:bookmarkEnd w:id="0"/>
      <w:r w:rsidRPr="00120090">
        <w:rPr>
          <w:i/>
          <w:sz w:val="22"/>
          <w:szCs w:val="22"/>
        </w:rPr>
        <w:t>rendelethez</w:t>
      </w:r>
    </w:p>
    <w:p w:rsidR="00120090" w:rsidRPr="00926A37" w:rsidRDefault="00120090" w:rsidP="00120090">
      <w:pPr>
        <w:spacing w:before="480" w:after="360" w:line="276" w:lineRule="auto"/>
        <w:jc w:val="center"/>
        <w:rPr>
          <w:rFonts w:ascii="Corbel" w:eastAsia="Calibri" w:hAnsi="Corbel"/>
          <w:b/>
          <w:sz w:val="20"/>
          <w:lang w:eastAsia="en-US"/>
        </w:rPr>
      </w:pPr>
      <w:r w:rsidRPr="00926A37">
        <w:rPr>
          <w:rFonts w:ascii="Corbel" w:eastAsia="Calibri" w:hAnsi="Corbel"/>
          <w:b/>
          <w:sz w:val="20"/>
          <w:lang w:eastAsia="en-US"/>
        </w:rPr>
        <w:t>HELYI EGYEDI VÉDELEM ALATT ÁLLÓ ALKOTÁSOK LISTÁJA</w:t>
      </w:r>
    </w:p>
    <w:tbl>
      <w:tblPr>
        <w:tblW w:w="78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"/>
        <w:gridCol w:w="3085"/>
        <w:gridCol w:w="3792"/>
      </w:tblGrid>
      <w:tr w:rsidR="00120090" w:rsidRPr="00DE3980" w:rsidTr="00494B28">
        <w:trPr>
          <w:jc w:val="center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20090" w:rsidRPr="00DE3980" w:rsidRDefault="00120090" w:rsidP="00494B28">
            <w:pPr>
              <w:widowControl w:val="0"/>
              <w:spacing w:line="360" w:lineRule="auto"/>
              <w:jc w:val="center"/>
              <w:rPr>
                <w:rFonts w:ascii="Corbel" w:eastAsia="Calibri" w:hAnsi="Corbel" w:cs="Calibri"/>
                <w:b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b/>
                <w:sz w:val="20"/>
                <w:szCs w:val="22"/>
                <w:lang w:val="en-US" w:eastAsia="en-US"/>
              </w:rPr>
              <w:t>Sorsz.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20090" w:rsidRPr="00DE3980" w:rsidRDefault="00120090" w:rsidP="00494B28">
            <w:pPr>
              <w:widowControl w:val="0"/>
              <w:spacing w:line="360" w:lineRule="auto"/>
              <w:jc w:val="center"/>
              <w:rPr>
                <w:rFonts w:ascii="Corbel" w:eastAsia="Calibri" w:hAnsi="Corbel" w:cs="Calibri"/>
                <w:b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b/>
                <w:sz w:val="20"/>
                <w:szCs w:val="22"/>
                <w:lang w:val="en-US" w:eastAsia="en-US"/>
              </w:rPr>
              <w:t>Megnevezés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20090" w:rsidRPr="00DE3980" w:rsidRDefault="00120090" w:rsidP="00494B28">
            <w:pPr>
              <w:widowControl w:val="0"/>
              <w:spacing w:line="360" w:lineRule="auto"/>
              <w:jc w:val="center"/>
              <w:rPr>
                <w:rFonts w:ascii="Corbel" w:eastAsia="Calibri" w:hAnsi="Corbel" w:cs="Calibri"/>
                <w:b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b/>
                <w:sz w:val="20"/>
                <w:szCs w:val="22"/>
                <w:lang w:val="en-US" w:eastAsia="en-US"/>
              </w:rPr>
              <w:t>Alkotás címe</w:t>
            </w:r>
          </w:p>
        </w:tc>
      </w:tr>
      <w:tr w:rsidR="00120090" w:rsidRPr="00DE3980" w:rsidTr="00494B28">
        <w:trPr>
          <w:trHeight w:val="306"/>
          <w:jc w:val="center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90" w:rsidRPr="00DE3980" w:rsidRDefault="00120090" w:rsidP="00494B28">
            <w:pPr>
              <w:widowControl w:val="0"/>
              <w:spacing w:line="360" w:lineRule="auto"/>
              <w:jc w:val="center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1.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Petőfi szobor, Gimnázium előtt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 xml:space="preserve">Árpád utca </w:t>
            </w:r>
          </w:p>
        </w:tc>
      </w:tr>
      <w:tr w:rsidR="00120090" w:rsidRPr="00DE3980" w:rsidTr="00494B28">
        <w:trPr>
          <w:trHeight w:val="283"/>
          <w:jc w:val="center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90" w:rsidRPr="00DE3980" w:rsidRDefault="00120090" w:rsidP="00494B28">
            <w:pPr>
              <w:widowControl w:val="0"/>
              <w:spacing w:line="360" w:lineRule="auto"/>
              <w:jc w:val="center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2.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Petőfi szobor, Városháza előtt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Petőfi Sándor tér</w:t>
            </w:r>
          </w:p>
        </w:tc>
      </w:tr>
      <w:tr w:rsidR="00120090" w:rsidRPr="00DE3980" w:rsidTr="00494B28">
        <w:trPr>
          <w:trHeight w:val="283"/>
          <w:jc w:val="center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90" w:rsidRPr="00DE3980" w:rsidRDefault="00120090" w:rsidP="00494B28">
            <w:pPr>
              <w:widowControl w:val="0"/>
              <w:spacing w:line="360" w:lineRule="auto"/>
              <w:jc w:val="center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3.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Szendrey Júlia szobor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Petőfi Sándor utca.</w:t>
            </w:r>
          </w:p>
        </w:tc>
      </w:tr>
      <w:tr w:rsidR="00120090" w:rsidRPr="00DE3980" w:rsidTr="00494B28">
        <w:trPr>
          <w:trHeight w:val="70"/>
          <w:jc w:val="center"/>
        </w:trPr>
        <w:tc>
          <w:tcPr>
            <w:tcW w:w="9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jc w:val="center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4.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Petőfi Sándor Műfordítói Szoborpark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Luther Márton tér</w:t>
            </w:r>
          </w:p>
        </w:tc>
      </w:tr>
      <w:tr w:rsidR="00120090" w:rsidRPr="00DE3980" w:rsidTr="00494B28">
        <w:trPr>
          <w:trHeight w:val="283"/>
          <w:jc w:val="center"/>
        </w:trPr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jc w:val="center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5.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II. Rákóczi Ferenc szobor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Petőfi Sándor tér</w:t>
            </w:r>
          </w:p>
        </w:tc>
      </w:tr>
      <w:tr w:rsidR="00120090" w:rsidRPr="00DE3980" w:rsidTr="00494B28">
        <w:trPr>
          <w:trHeight w:val="283"/>
          <w:jc w:val="center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jc w:val="center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6.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Bem József szobor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Petőfi Sándor tér</w:t>
            </w:r>
          </w:p>
        </w:tc>
      </w:tr>
      <w:tr w:rsidR="00120090" w:rsidRPr="00DE3980" w:rsidTr="00494B28">
        <w:trPr>
          <w:trHeight w:val="283"/>
          <w:jc w:val="center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jc w:val="center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7.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Három Tavasz emlékmű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Petőfi Sándor tér</w:t>
            </w:r>
          </w:p>
        </w:tc>
      </w:tr>
      <w:tr w:rsidR="00120090" w:rsidRPr="00DE3980" w:rsidTr="00494B28">
        <w:trPr>
          <w:trHeight w:val="283"/>
          <w:jc w:val="center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jc w:val="center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8.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Szomorú katona szobra (I. világháborús emlékmű)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Árpád utca – Kossuth utca sarka</w:t>
            </w:r>
          </w:p>
        </w:tc>
      </w:tr>
      <w:tr w:rsidR="00120090" w:rsidRPr="00DE3980" w:rsidTr="00494B28">
        <w:trPr>
          <w:trHeight w:val="283"/>
          <w:jc w:val="center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jc w:val="center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9.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II. világháborús emlékmű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Petőfi Sándor tér</w:t>
            </w:r>
          </w:p>
        </w:tc>
      </w:tr>
      <w:tr w:rsidR="00120090" w:rsidRPr="00DE3980" w:rsidTr="00494B28">
        <w:trPr>
          <w:trHeight w:val="283"/>
          <w:jc w:val="center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jc w:val="center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10.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1848-as emlékmű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Petőfi Sándor utca</w:t>
            </w:r>
          </w:p>
        </w:tc>
      </w:tr>
      <w:tr w:rsidR="00120090" w:rsidRPr="00DE3980" w:rsidTr="00494B28">
        <w:trPr>
          <w:trHeight w:val="283"/>
          <w:jc w:val="center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jc w:val="center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11.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Országzászló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Árpád utca – Kossuth utca sarka</w:t>
            </w:r>
          </w:p>
        </w:tc>
      </w:tr>
      <w:tr w:rsidR="00120090" w:rsidRPr="00DE3980" w:rsidTr="00494B28">
        <w:trPr>
          <w:trHeight w:val="283"/>
          <w:jc w:val="center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jc w:val="center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12.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56-os kopjafa emlékmű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Petőfi Sándor tér - Árpád utca</w:t>
            </w:r>
          </w:p>
        </w:tc>
      </w:tr>
      <w:tr w:rsidR="00120090" w:rsidRPr="00DE3980" w:rsidTr="00494B28">
        <w:trPr>
          <w:trHeight w:val="283"/>
          <w:jc w:val="center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jc w:val="center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13.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Mészárszék emléktáblája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Petőfi Sándor tér</w:t>
            </w:r>
          </w:p>
        </w:tc>
      </w:tr>
      <w:tr w:rsidR="00120090" w:rsidRPr="00DE3980" w:rsidTr="00494B28">
        <w:trPr>
          <w:trHeight w:val="283"/>
          <w:jc w:val="center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jc w:val="center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14.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Gémeskút emlékház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Petőfi Sándor tér 4</w:t>
            </w:r>
          </w:p>
        </w:tc>
      </w:tr>
      <w:tr w:rsidR="00120090" w:rsidRPr="00DE3980" w:rsidTr="00494B28">
        <w:trPr>
          <w:trHeight w:val="283"/>
          <w:jc w:val="center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jc w:val="center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15.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Főtér vízjáték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Petőfi Sándor tér</w:t>
            </w:r>
          </w:p>
        </w:tc>
      </w:tr>
      <w:tr w:rsidR="00120090" w:rsidRPr="00DE3980" w:rsidTr="00494B28">
        <w:trPr>
          <w:trHeight w:val="283"/>
          <w:jc w:val="center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jc w:val="center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16.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Talajvízszint jelző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Petőfi Sándor tér</w:t>
            </w:r>
          </w:p>
        </w:tc>
      </w:tr>
      <w:tr w:rsidR="00120090" w:rsidRPr="00DE3980" w:rsidTr="00494B28">
        <w:trPr>
          <w:trHeight w:val="283"/>
          <w:jc w:val="center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jc w:val="center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17.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Díszkút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Petőfi Sándor tér</w:t>
            </w:r>
          </w:p>
        </w:tc>
      </w:tr>
      <w:tr w:rsidR="00120090" w:rsidRPr="00DE3980" w:rsidTr="00494B28">
        <w:trPr>
          <w:trHeight w:val="283"/>
          <w:jc w:val="center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jc w:val="center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18.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Artézi kút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spacing w:line="360" w:lineRule="auto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Petőfi Sándor tér</w:t>
            </w:r>
          </w:p>
        </w:tc>
      </w:tr>
    </w:tbl>
    <w:p w:rsidR="00120090" w:rsidRPr="00926A37" w:rsidRDefault="00120090" w:rsidP="00120090">
      <w:pPr>
        <w:spacing w:before="160" w:after="160" w:line="276" w:lineRule="auto"/>
        <w:rPr>
          <w:rFonts w:ascii="Corbel" w:eastAsia="Calibri" w:hAnsi="Corbel"/>
          <w:b/>
          <w:sz w:val="20"/>
          <w:lang w:eastAsia="en-US"/>
        </w:rPr>
      </w:pPr>
    </w:p>
    <w:p w:rsidR="00120090" w:rsidRPr="00926A37" w:rsidRDefault="00120090" w:rsidP="00120090">
      <w:pPr>
        <w:spacing w:before="160" w:after="160" w:line="276" w:lineRule="auto"/>
        <w:jc w:val="center"/>
        <w:rPr>
          <w:rFonts w:ascii="Corbel" w:eastAsia="Calibri" w:hAnsi="Corbel"/>
          <w:b/>
          <w:sz w:val="20"/>
          <w:lang w:eastAsia="en-US"/>
        </w:rPr>
      </w:pPr>
      <w:r w:rsidRPr="00926A37">
        <w:rPr>
          <w:rFonts w:ascii="Corbel" w:eastAsia="Calibri" w:hAnsi="Corbel"/>
          <w:b/>
          <w:sz w:val="20"/>
          <w:lang w:eastAsia="en-US"/>
        </w:rPr>
        <w:t>TÁJI, TERMÉSZETI ÉRTÉKEK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9"/>
        <w:gridCol w:w="2470"/>
        <w:gridCol w:w="3551"/>
        <w:gridCol w:w="2162"/>
      </w:tblGrid>
      <w:tr w:rsidR="00120090" w:rsidRPr="00DE3980" w:rsidTr="00494B28">
        <w:trPr>
          <w:jc w:val="center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20090" w:rsidRPr="00DE3980" w:rsidRDefault="00120090" w:rsidP="00494B28">
            <w:pPr>
              <w:widowControl w:val="0"/>
              <w:jc w:val="center"/>
              <w:rPr>
                <w:rFonts w:ascii="Corbel" w:eastAsia="Calibri" w:hAnsi="Corbel" w:cs="Calibri"/>
                <w:b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b/>
                <w:sz w:val="20"/>
                <w:szCs w:val="22"/>
                <w:lang w:val="en-US" w:eastAsia="en-US"/>
              </w:rPr>
              <w:t>Sorsz.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20090" w:rsidRPr="00DE3980" w:rsidRDefault="00120090" w:rsidP="00494B28">
            <w:pPr>
              <w:widowControl w:val="0"/>
              <w:jc w:val="center"/>
              <w:rPr>
                <w:rFonts w:ascii="Corbel" w:eastAsia="Calibri" w:hAnsi="Corbel" w:cs="Calibri"/>
                <w:b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b/>
                <w:sz w:val="20"/>
                <w:szCs w:val="22"/>
                <w:lang w:val="en-US" w:eastAsia="en-US"/>
              </w:rPr>
              <w:t>Megnevezés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20090" w:rsidRPr="00DE3980" w:rsidRDefault="00120090" w:rsidP="00494B28">
            <w:pPr>
              <w:widowControl w:val="0"/>
              <w:tabs>
                <w:tab w:val="left" w:pos="753"/>
              </w:tabs>
              <w:jc w:val="center"/>
              <w:rPr>
                <w:rFonts w:ascii="Corbel" w:eastAsia="Calibri" w:hAnsi="Corbel" w:cs="Calibri"/>
                <w:b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b/>
                <w:sz w:val="20"/>
                <w:szCs w:val="22"/>
                <w:lang w:val="en-US" w:eastAsia="en-US"/>
              </w:rPr>
              <w:t>Az érték területi azonosítója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20090" w:rsidRPr="00DE3980" w:rsidRDefault="00120090" w:rsidP="00494B28">
            <w:pPr>
              <w:widowControl w:val="0"/>
              <w:jc w:val="center"/>
              <w:rPr>
                <w:rFonts w:ascii="Corbel" w:eastAsia="Calibri" w:hAnsi="Corbel" w:cs="Calibri"/>
                <w:b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b/>
                <w:sz w:val="20"/>
                <w:szCs w:val="22"/>
                <w:lang w:val="en-US" w:eastAsia="en-US"/>
              </w:rPr>
              <w:t>Védettség</w:t>
            </w:r>
          </w:p>
        </w:tc>
      </w:tr>
      <w:tr w:rsidR="00120090" w:rsidRPr="00DE3980" w:rsidTr="00494B28">
        <w:trPr>
          <w:trHeight w:val="283"/>
          <w:jc w:val="center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090" w:rsidRPr="00DE3980" w:rsidRDefault="00120090" w:rsidP="00494B28">
            <w:pPr>
              <w:widowControl w:val="0"/>
              <w:jc w:val="center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1.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090" w:rsidRPr="00DE3980" w:rsidRDefault="00120090" w:rsidP="00494B28">
            <w:pPr>
              <w:widowControl w:val="0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Platánfák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090" w:rsidRPr="00DE3980" w:rsidRDefault="00120090" w:rsidP="00494B28">
            <w:pPr>
              <w:widowControl w:val="0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Polgármesteri hivatal udvarában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Helyi védelemre javasolt</w:t>
            </w:r>
          </w:p>
        </w:tc>
      </w:tr>
      <w:tr w:rsidR="00120090" w:rsidRPr="00DE3980" w:rsidTr="00494B28">
        <w:trPr>
          <w:trHeight w:val="283"/>
          <w:jc w:val="center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090" w:rsidRPr="00DE3980" w:rsidRDefault="00120090" w:rsidP="00494B28">
            <w:pPr>
              <w:widowControl w:val="0"/>
              <w:jc w:val="center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2.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090" w:rsidRPr="00DE3980" w:rsidRDefault="00120090" w:rsidP="00494B28">
            <w:pPr>
              <w:widowControl w:val="0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Juharfasor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090" w:rsidRPr="00DE3980" w:rsidRDefault="00120090" w:rsidP="00494B28">
            <w:pPr>
              <w:widowControl w:val="0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Kossuth Lajos utca (Ady E. – Hunyadi J. közötti szakasz)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Helyi védelemre javasolt</w:t>
            </w:r>
          </w:p>
        </w:tc>
      </w:tr>
      <w:tr w:rsidR="00120090" w:rsidRPr="00DE3980" w:rsidTr="00494B28">
        <w:trPr>
          <w:trHeight w:val="283"/>
          <w:jc w:val="center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090" w:rsidRPr="00DE3980" w:rsidRDefault="00120090" w:rsidP="00494B28">
            <w:pPr>
              <w:widowControl w:val="0"/>
              <w:jc w:val="center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3.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090" w:rsidRPr="00DE3980" w:rsidRDefault="00120090" w:rsidP="00494B28">
            <w:pPr>
              <w:widowControl w:val="0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Platánfasor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090" w:rsidRPr="00DE3980" w:rsidRDefault="00120090" w:rsidP="00494B28">
            <w:pPr>
              <w:widowControl w:val="0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Petőfi Sándor tér – Szarvas Fogadó előtti részén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Helyi védelemre javasolt</w:t>
            </w:r>
          </w:p>
        </w:tc>
      </w:tr>
      <w:tr w:rsidR="00120090" w:rsidRPr="00DE3980" w:rsidTr="00494B28">
        <w:trPr>
          <w:trHeight w:val="283"/>
          <w:jc w:val="center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jc w:val="center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4.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090" w:rsidRPr="00DE3980" w:rsidRDefault="00120090" w:rsidP="00494B28">
            <w:pPr>
              <w:widowControl w:val="0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Hársfasor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090" w:rsidRPr="00DE3980" w:rsidRDefault="00120090" w:rsidP="00494B28">
            <w:pPr>
              <w:widowControl w:val="0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Luther  téri testvérvárosi fák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090" w:rsidRPr="00DE3980" w:rsidRDefault="00120090" w:rsidP="00494B28">
            <w:pPr>
              <w:widowControl w:val="0"/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</w:pPr>
            <w:r w:rsidRPr="00DE3980">
              <w:rPr>
                <w:rFonts w:ascii="Corbel" w:eastAsia="Calibri" w:hAnsi="Corbel" w:cs="Calibri"/>
                <w:sz w:val="20"/>
                <w:szCs w:val="22"/>
                <w:lang w:val="en-US" w:eastAsia="en-US"/>
              </w:rPr>
              <w:t>Helyi védelemre javasolt</w:t>
            </w:r>
          </w:p>
        </w:tc>
      </w:tr>
    </w:tbl>
    <w:p w:rsidR="00120090" w:rsidRPr="00926A37" w:rsidRDefault="00120090" w:rsidP="00120090">
      <w:pPr>
        <w:spacing w:after="200" w:line="276" w:lineRule="auto"/>
        <w:rPr>
          <w:rFonts w:ascii="Calibri" w:eastAsia="Calibri" w:hAnsi="Calibri"/>
          <w:szCs w:val="24"/>
          <w:lang w:eastAsia="en-US"/>
        </w:rPr>
        <w:sectPr w:rsidR="00120090" w:rsidRPr="00926A37" w:rsidSect="00DE3980">
          <w:pgSz w:w="11906" w:h="16838"/>
          <w:pgMar w:top="1304" w:right="1134" w:bottom="1247" w:left="1418" w:header="709" w:footer="709" w:gutter="0"/>
          <w:cols w:space="708"/>
          <w:docGrid w:linePitch="360"/>
        </w:sectPr>
      </w:pPr>
    </w:p>
    <w:p w:rsidR="00003904" w:rsidRDefault="00003904" w:rsidP="00003904"/>
    <w:sectPr w:rsidR="00003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612" w:rsidRDefault="00DD6612" w:rsidP="00120090">
      <w:r>
        <w:separator/>
      </w:r>
    </w:p>
  </w:endnote>
  <w:endnote w:type="continuationSeparator" w:id="0">
    <w:p w:rsidR="00DD6612" w:rsidRDefault="00DD6612" w:rsidP="00120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612" w:rsidRDefault="00DD6612" w:rsidP="00120090">
      <w:r>
        <w:separator/>
      </w:r>
    </w:p>
  </w:footnote>
  <w:footnote w:type="continuationSeparator" w:id="0">
    <w:p w:rsidR="00DD6612" w:rsidRDefault="00DD6612" w:rsidP="001200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090"/>
    <w:rsid w:val="00003904"/>
    <w:rsid w:val="00120090"/>
    <w:rsid w:val="009F02A7"/>
    <w:rsid w:val="00DD6612"/>
    <w:rsid w:val="00E52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946DFE-64A4-407B-B925-95F5C84F6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2009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12009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20090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2009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20090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52F0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52F0F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3</cp:revision>
  <cp:lastPrinted>2018-12-20T10:07:00Z</cp:lastPrinted>
  <dcterms:created xsi:type="dcterms:W3CDTF">2018-12-17T08:00:00Z</dcterms:created>
  <dcterms:modified xsi:type="dcterms:W3CDTF">2018-12-20T10:09:00Z</dcterms:modified>
</cp:coreProperties>
</file>