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788C8E" w14:textId="77777777" w:rsidR="0084288D" w:rsidRPr="0084288D" w:rsidRDefault="00000000" w:rsidP="0084288D">
      <w:pPr>
        <w:pStyle w:val="Szvegtrzs"/>
        <w:spacing w:after="0" w:line="240" w:lineRule="auto"/>
        <w:jc w:val="center"/>
        <w:rPr>
          <w:b/>
          <w:bCs/>
          <w:caps/>
        </w:rPr>
      </w:pPr>
      <w:r w:rsidRPr="0084288D">
        <w:rPr>
          <w:b/>
          <w:bCs/>
          <w:caps/>
        </w:rPr>
        <w:t xml:space="preserve">Kiskőrös Város Önkormányzata </w:t>
      </w:r>
    </w:p>
    <w:p w14:paraId="78DE369A" w14:textId="77777777" w:rsidR="0084288D" w:rsidRPr="0084288D" w:rsidRDefault="00000000" w:rsidP="0084288D">
      <w:pPr>
        <w:pStyle w:val="Szvegtrzs"/>
        <w:spacing w:after="0" w:line="240" w:lineRule="auto"/>
        <w:jc w:val="center"/>
        <w:rPr>
          <w:b/>
          <w:bCs/>
          <w:caps/>
        </w:rPr>
      </w:pPr>
      <w:r w:rsidRPr="0084288D">
        <w:rPr>
          <w:b/>
          <w:bCs/>
          <w:caps/>
        </w:rPr>
        <w:t xml:space="preserve">Képviselő-testületének </w:t>
      </w:r>
    </w:p>
    <w:p w14:paraId="563B2F28" w14:textId="4BB4F9C1" w:rsidR="00A21F0B" w:rsidRDefault="00000000" w:rsidP="0084288D">
      <w:pPr>
        <w:pStyle w:val="Szvegtrzs"/>
        <w:spacing w:after="0" w:line="240" w:lineRule="auto"/>
        <w:jc w:val="center"/>
        <w:rPr>
          <w:b/>
          <w:bCs/>
        </w:rPr>
      </w:pPr>
      <w:r>
        <w:rPr>
          <w:b/>
          <w:bCs/>
        </w:rPr>
        <w:t>11/2022. (IX. 22.) önkormányzati rendelete</w:t>
      </w:r>
    </w:p>
    <w:p w14:paraId="378D06DF" w14:textId="7752CC11" w:rsidR="00A21F0B" w:rsidRDefault="00000000" w:rsidP="0084288D">
      <w:pPr>
        <w:pStyle w:val="Szvegtrzs"/>
        <w:spacing w:after="0" w:line="240" w:lineRule="auto"/>
        <w:jc w:val="center"/>
        <w:rPr>
          <w:b/>
          <w:bCs/>
        </w:rPr>
      </w:pPr>
      <w:r>
        <w:rPr>
          <w:b/>
          <w:bCs/>
        </w:rPr>
        <w:t>a közösségi együttélés alapvető szabályairól</w:t>
      </w:r>
    </w:p>
    <w:p w14:paraId="3E6BA24F" w14:textId="77777777" w:rsidR="0084288D" w:rsidRDefault="0084288D" w:rsidP="0084288D">
      <w:pPr>
        <w:pStyle w:val="Szvegtrzs"/>
        <w:spacing w:after="0" w:line="240" w:lineRule="auto"/>
        <w:jc w:val="center"/>
        <w:rPr>
          <w:b/>
          <w:bCs/>
        </w:rPr>
      </w:pPr>
    </w:p>
    <w:p w14:paraId="384D5DB9" w14:textId="77777777" w:rsidR="00A21F0B" w:rsidRDefault="00000000">
      <w:pPr>
        <w:pStyle w:val="Szvegtrzs"/>
        <w:spacing w:before="220" w:after="0" w:line="240" w:lineRule="auto"/>
        <w:jc w:val="both"/>
      </w:pPr>
      <w:r>
        <w:t>Kiskőrös Város Önkormányzatának Képviselő-testülete Magyarország helyi önkormányzatairól szóló 2011. évi CLXXXIX. törvény 143. § (4) bekezdés d) pontjában, a környezet védelmének általános szabályairól szóló 1995. évi LIII. törvény 48. § (4) bekezdés b) pontjában kapott felhatalmazás alapján, az Alaptörvény 32. cikk (1) bekezdés a) pontjában, és Magyarország helyi önkormányzatairól szóló 2011. évi CLXXXIX. törvény 8. § (1) bekezdés b) pontjában meghatározott feladatkörében eljárva a következőket rendeli el:</w:t>
      </w:r>
    </w:p>
    <w:p w14:paraId="0B114B57" w14:textId="77777777" w:rsidR="00A21F0B" w:rsidRDefault="00000000">
      <w:pPr>
        <w:pStyle w:val="Szvegtrzs"/>
        <w:spacing w:before="360" w:after="0" w:line="240" w:lineRule="auto"/>
        <w:jc w:val="center"/>
        <w:rPr>
          <w:i/>
          <w:iCs/>
        </w:rPr>
      </w:pPr>
      <w:r>
        <w:rPr>
          <w:i/>
          <w:iCs/>
        </w:rPr>
        <w:t>I. Fejezet</w:t>
      </w:r>
    </w:p>
    <w:p w14:paraId="318406DF" w14:textId="77777777" w:rsidR="00A21F0B" w:rsidRDefault="00000000">
      <w:pPr>
        <w:pStyle w:val="Szvegtrzs"/>
        <w:spacing w:after="0" w:line="240" w:lineRule="auto"/>
        <w:jc w:val="center"/>
        <w:rPr>
          <w:i/>
          <w:iCs/>
        </w:rPr>
      </w:pPr>
      <w:r>
        <w:rPr>
          <w:i/>
          <w:iCs/>
        </w:rPr>
        <w:t>Általános rendelkezések</w:t>
      </w:r>
    </w:p>
    <w:p w14:paraId="310870AE" w14:textId="77777777" w:rsidR="00A21F0B" w:rsidRDefault="00000000">
      <w:pPr>
        <w:pStyle w:val="Szvegtrzs"/>
        <w:spacing w:before="280" w:after="0" w:line="240" w:lineRule="auto"/>
        <w:jc w:val="center"/>
        <w:rPr>
          <w:b/>
          <w:bCs/>
        </w:rPr>
      </w:pPr>
      <w:r>
        <w:rPr>
          <w:b/>
          <w:bCs/>
        </w:rPr>
        <w:t>1. A rendelet célja</w:t>
      </w:r>
    </w:p>
    <w:p w14:paraId="2BD78A9F" w14:textId="77777777" w:rsidR="00A21F0B" w:rsidRDefault="00000000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1. §</w:t>
      </w:r>
    </w:p>
    <w:p w14:paraId="06EDAD36" w14:textId="77777777" w:rsidR="00A21F0B" w:rsidRDefault="00000000">
      <w:pPr>
        <w:pStyle w:val="Szvegtrzs"/>
        <w:spacing w:after="0" w:line="240" w:lineRule="auto"/>
        <w:jc w:val="both"/>
      </w:pPr>
      <w:r>
        <w:t>(1) A rendelet Kiskőrös Város Önkormányzata Képviselő-testülete által a közösségi együttélés alapvető szabályaival ellentétes magatartásokat és e magatartások elkövetőivel szemben alkalmazható szankciókat szabályozza.</w:t>
      </w:r>
    </w:p>
    <w:p w14:paraId="671AB3FA" w14:textId="77777777" w:rsidR="00A21F0B" w:rsidRDefault="00000000">
      <w:pPr>
        <w:pStyle w:val="Szvegtrzs"/>
        <w:spacing w:before="240" w:after="0" w:line="240" w:lineRule="auto"/>
        <w:jc w:val="both"/>
      </w:pPr>
      <w:r>
        <w:t>(2) A rendelet célja Kiskőrös város (a továbbiakban: város) közigazgatási területére vonatkozó kötelező érvényű magatartási szabályok megállapításával elősegíteni a város területén</w:t>
      </w:r>
    </w:p>
    <w:p w14:paraId="067762FA" w14:textId="77777777" w:rsidR="00A21F0B" w:rsidRDefault="0000000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a)</w:t>
      </w:r>
      <w:r>
        <w:tab/>
        <w:t>a köztisztaság fenntartását, a köztisztaság helyzetének fokozatos javulását,</w:t>
      </w:r>
    </w:p>
    <w:p w14:paraId="2D1CCC8A" w14:textId="77777777" w:rsidR="00A21F0B" w:rsidRDefault="0000000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b)</w:t>
      </w:r>
      <w:r>
        <w:tab/>
        <w:t>hulladékgazdálkodási rendjének betartását,</w:t>
      </w:r>
    </w:p>
    <w:p w14:paraId="44DF9B0E" w14:textId="77777777" w:rsidR="00A21F0B" w:rsidRDefault="0000000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c)</w:t>
      </w:r>
      <w:r>
        <w:tab/>
        <w:t>a város zöldfelületének mennyiségi és minőségi továbbfejlesztését, továbbá azon szabályok megállapítását, amelyek meghatározzák a zöldfelület és az ember, valamint az épített környezet harmonikus kapcsolatának kialakítását, az ökológiai elemek és folyamataik védelmét,</w:t>
      </w:r>
    </w:p>
    <w:p w14:paraId="514C4885" w14:textId="77777777" w:rsidR="00A21F0B" w:rsidRDefault="0000000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d)</w:t>
      </w:r>
      <w:r>
        <w:tab/>
        <w:t>a levegő védelmét az avar és kerti hulladékok nyílttéri égetésével kapcsolatban.</w:t>
      </w:r>
    </w:p>
    <w:p w14:paraId="7686E763" w14:textId="77777777" w:rsidR="00A21F0B" w:rsidRDefault="00000000">
      <w:pPr>
        <w:pStyle w:val="Szvegtrzs"/>
        <w:spacing w:before="280" w:after="0" w:line="240" w:lineRule="auto"/>
        <w:jc w:val="center"/>
        <w:rPr>
          <w:b/>
          <w:bCs/>
        </w:rPr>
      </w:pPr>
      <w:r>
        <w:rPr>
          <w:b/>
          <w:bCs/>
        </w:rPr>
        <w:t>2. A rendelet hatálya</w:t>
      </w:r>
    </w:p>
    <w:p w14:paraId="3067AF56" w14:textId="77777777" w:rsidR="00A21F0B" w:rsidRDefault="00000000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2. §</w:t>
      </w:r>
    </w:p>
    <w:p w14:paraId="14BE3F26" w14:textId="77777777" w:rsidR="00A21F0B" w:rsidRDefault="00000000">
      <w:pPr>
        <w:pStyle w:val="Szvegtrzs"/>
        <w:spacing w:after="0" w:line="240" w:lineRule="auto"/>
        <w:jc w:val="both"/>
      </w:pPr>
      <w:r>
        <w:t>A rendelet hatálya kiterjed:</w:t>
      </w:r>
    </w:p>
    <w:p w14:paraId="61896487" w14:textId="77777777" w:rsidR="00A21F0B" w:rsidRDefault="0000000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a)</w:t>
      </w:r>
      <w:r>
        <w:tab/>
        <w:t>minden természetes és jogi személyre, jogi személyiséggel nem rendelkező szervezetre,</w:t>
      </w:r>
    </w:p>
    <w:p w14:paraId="6EE27312" w14:textId="77777777" w:rsidR="00A21F0B" w:rsidRDefault="0000000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b)</w:t>
      </w:r>
      <w:r>
        <w:tab/>
        <w:t>az ingatlan tulajdonosára, a szórakoztató-, vendéglátó- és árusító helyek, üzletek üzemeltetőjére (együttesen: használó),</w:t>
      </w:r>
    </w:p>
    <w:p w14:paraId="00656630" w14:textId="77777777" w:rsidR="00A21F0B" w:rsidRDefault="0000000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c)</w:t>
      </w:r>
      <w:r>
        <w:tab/>
        <w:t>a környezetet igénybe vevő, terhelő, veszélyeztető, valamint szennyező tevékenységekre és az ilyen tevékenységet folytatókra,</w:t>
      </w:r>
    </w:p>
    <w:p w14:paraId="4D0E0199" w14:textId="77777777" w:rsidR="00A21F0B" w:rsidRDefault="0000000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d)</w:t>
      </w:r>
      <w:r>
        <w:tab/>
        <w:t>az épített és természetes környezetre,</w:t>
      </w:r>
    </w:p>
    <w:p w14:paraId="2D603356" w14:textId="77777777" w:rsidR="00A21F0B" w:rsidRDefault="0000000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e)</w:t>
      </w:r>
      <w:r>
        <w:tab/>
        <w:t>az Önkormányzat tulajdonában, kezelésében, használatában lévő zöldterületekre, közutakra, közterületekre, közparkokra, közterekre, várakozóhelyekre sétányokra, játszóterekre, utcai fasorokra és az azokat kísérő zöldsávokra, valamint az önkormányzati tulajdonú közterületen lévő zöldfelületekre; továbbá minden beépített és beépítetlen telek zöldfelületére és növényzetére,</w:t>
      </w:r>
    </w:p>
    <w:p w14:paraId="5E9E298E" w14:textId="77777777" w:rsidR="00A21F0B" w:rsidRDefault="0000000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f)</w:t>
      </w:r>
      <w:r>
        <w:tab/>
        <w:t>a jármű üzembetartójára vagy a járművet használatba vevő személyre.</w:t>
      </w:r>
    </w:p>
    <w:p w14:paraId="74AD1914" w14:textId="77777777" w:rsidR="00A21F0B" w:rsidRDefault="00000000">
      <w:pPr>
        <w:pStyle w:val="Szvegtrzs"/>
        <w:spacing w:before="280" w:after="0" w:line="240" w:lineRule="auto"/>
        <w:jc w:val="center"/>
        <w:rPr>
          <w:b/>
          <w:bCs/>
        </w:rPr>
      </w:pPr>
      <w:r>
        <w:rPr>
          <w:b/>
          <w:bCs/>
        </w:rPr>
        <w:lastRenderedPageBreak/>
        <w:t>3. Általános eljárási szabályok</w:t>
      </w:r>
    </w:p>
    <w:p w14:paraId="2FA81512" w14:textId="77777777" w:rsidR="00A21F0B" w:rsidRDefault="00000000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3. §</w:t>
      </w:r>
    </w:p>
    <w:p w14:paraId="5E3D104E" w14:textId="77777777" w:rsidR="00A21F0B" w:rsidRDefault="00000000">
      <w:pPr>
        <w:pStyle w:val="Szvegtrzs"/>
        <w:spacing w:after="0" w:line="240" w:lineRule="auto"/>
        <w:jc w:val="both"/>
      </w:pPr>
      <w:r>
        <w:t>(1) A közösségi együttélés alapvető szabályait sértő magatartás elkövetése miatt lefolytatott eljárás során az általános közigazgatási rendtartásról szóló 2016. évi CL. törvény, valamint a közigazgatási szabályszegések szankcióiról szóló 2017. évi CXXV. törvény rendelkezéseit kell alkalmazni az e rendeletben meghatározott eltérésekkel.</w:t>
      </w:r>
    </w:p>
    <w:p w14:paraId="67A76616" w14:textId="77777777" w:rsidR="00A21F0B" w:rsidRDefault="00000000">
      <w:pPr>
        <w:pStyle w:val="Szvegtrzs"/>
        <w:spacing w:before="240" w:after="0" w:line="240" w:lineRule="auto"/>
        <w:jc w:val="both"/>
      </w:pPr>
      <w:r>
        <w:t>(2) Közös tulajdonú ingatlan esetén a 2. § b) pontja szerinti használók közül elsősorban a polgári jog szerinti birtokossal szemben kell eljárni a közös ingatlantulajdonosok egyetemleges felelőssége mellett.</w:t>
      </w:r>
    </w:p>
    <w:p w14:paraId="1C044D76" w14:textId="77777777" w:rsidR="00A21F0B" w:rsidRDefault="00000000">
      <w:pPr>
        <w:pStyle w:val="Szvegtrzs"/>
        <w:spacing w:before="240" w:after="0" w:line="240" w:lineRule="auto"/>
        <w:jc w:val="both"/>
      </w:pPr>
      <w:r>
        <w:t>(3) A közösségi együttélés szabályait megsértő magatartásokkal kapcsolatos közigazgatási hatósági eljárás lefolytatása a jegyző hatáskörébe tartozik.</w:t>
      </w:r>
    </w:p>
    <w:p w14:paraId="6C1C57D2" w14:textId="77777777" w:rsidR="00A21F0B" w:rsidRDefault="00000000">
      <w:pPr>
        <w:pStyle w:val="Szvegtrzs"/>
        <w:spacing w:before="240" w:after="0" w:line="240" w:lineRule="auto"/>
        <w:jc w:val="both"/>
      </w:pPr>
      <w:r>
        <w:t>(4) A közösségi együttélés szabályait megsértő magatartás miatti közigazgatási hatósági eljárás hivatalból indított eljárás.</w:t>
      </w:r>
    </w:p>
    <w:p w14:paraId="1661F6B9" w14:textId="77777777" w:rsidR="00A21F0B" w:rsidRDefault="00000000">
      <w:pPr>
        <w:pStyle w:val="Szvegtrzs"/>
        <w:spacing w:before="240" w:after="0" w:line="240" w:lineRule="auto"/>
        <w:jc w:val="both"/>
      </w:pPr>
      <w:r>
        <w:t>(5) Amennyiben a használó az e rendeletben meghatározott feladatait nem teljesíti, a szükséges munkálatokat a használó terhére, költségére és felelősségére az önkormányzat elvégeztetheti, ez azonban nem mentesíti a használót a közigazgatási bírság megfizetése alól.</w:t>
      </w:r>
    </w:p>
    <w:p w14:paraId="4742CC2E" w14:textId="77777777" w:rsidR="00A21F0B" w:rsidRDefault="00000000">
      <w:pPr>
        <w:pStyle w:val="Szvegtrzs"/>
        <w:spacing w:before="280" w:after="0" w:line="240" w:lineRule="auto"/>
        <w:jc w:val="center"/>
        <w:rPr>
          <w:b/>
          <w:bCs/>
        </w:rPr>
      </w:pPr>
      <w:r>
        <w:rPr>
          <w:b/>
          <w:bCs/>
        </w:rPr>
        <w:t>4. Értelmező rendelkezések</w:t>
      </w:r>
    </w:p>
    <w:p w14:paraId="689FEAA8" w14:textId="77777777" w:rsidR="00A21F0B" w:rsidRDefault="00000000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4. §</w:t>
      </w:r>
    </w:p>
    <w:p w14:paraId="59FA2917" w14:textId="77777777" w:rsidR="00A21F0B" w:rsidRDefault="00000000">
      <w:pPr>
        <w:pStyle w:val="Szvegtrzs"/>
        <w:spacing w:after="0" w:line="240" w:lineRule="auto"/>
        <w:jc w:val="both"/>
      </w:pPr>
      <w:r>
        <w:t>E rendelet alkalmazásában:</w:t>
      </w:r>
    </w:p>
    <w:p w14:paraId="6D072D12" w14:textId="77777777" w:rsidR="00A21F0B" w:rsidRDefault="0000000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1.</w:t>
      </w:r>
      <w:r>
        <w:tab/>
        <w:t>ingatlan: az ingatlan-nyilvántartásról szóló 1997.évi CXLI. törvény szerinti ingatlan-nyilvántartásban szereplő önálló ingatlan</w:t>
      </w:r>
    </w:p>
    <w:p w14:paraId="475903F3" w14:textId="77777777" w:rsidR="00A21F0B" w:rsidRDefault="0000000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2.</w:t>
      </w:r>
      <w:r>
        <w:tab/>
        <w:t>jármű üzembentartója: a közúti közlekedési nyilvántartásáról szóló 1999. évi LXXXIV. törvény szerinti üzembetartó</w:t>
      </w:r>
    </w:p>
    <w:p w14:paraId="3CF95738" w14:textId="77777777" w:rsidR="00A21F0B" w:rsidRDefault="0000000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3.</w:t>
      </w:r>
      <w:r>
        <w:tab/>
        <w:t xml:space="preserve">járművet használatba vevő: az a természetes, illetve jogi személy, vagy jogi személyiséggel nem rendelkező szervezet, akinek az üzembentartó a jármű használatának jogát szerződés, teljes bizonyító </w:t>
      </w:r>
      <w:proofErr w:type="spellStart"/>
      <w:r>
        <w:t>erejű</w:t>
      </w:r>
      <w:proofErr w:type="spellEnd"/>
      <w:r>
        <w:t xml:space="preserve"> magánokiratba foglalt adatokat tartalmazó nyilatkozat, illetve szóbeli megállapodás alapján ideiglenesen átengedte, ideértve azon járművek használóit is, amelyek külön jogszabály alapján a közúti forgalomban menetlevéllel, illetve fuvarlevéllel vehetnek részt, mely esetben menetlevéllel, illetve fuvarlevéllel igazolják a jármű használatát</w:t>
      </w:r>
    </w:p>
    <w:p w14:paraId="4493E64C" w14:textId="77777777" w:rsidR="00A21F0B" w:rsidRDefault="0000000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4.</w:t>
      </w:r>
      <w:r>
        <w:tab/>
        <w:t>közszolgáltatási műtárgy: vízelzáró csap, gázóra, tűzcsap, lámpaoszlop, hirdetőoszlop</w:t>
      </w:r>
    </w:p>
    <w:p w14:paraId="78F6BB1C" w14:textId="77777777" w:rsidR="00A21F0B" w:rsidRDefault="0000000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5.</w:t>
      </w:r>
      <w:r>
        <w:tab/>
        <w:t>közterület: a közterület-felügyeletről szóló 1999. évi LXIII. törvény szerinti közterület</w:t>
      </w:r>
    </w:p>
    <w:p w14:paraId="2C7528A5" w14:textId="77777777" w:rsidR="00A21F0B" w:rsidRDefault="0000000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6.</w:t>
      </w:r>
      <w:r>
        <w:tab/>
        <w:t>külterületi lakott ingatlan: az a külterületen fekvő ingatlan, amely az avar, száraz kerti és egyéb növényi hulladék égetését végző személy - a polgárok személyi adatainak és lakcímének nyilvántartásáról szóló 1992. évi LXVI. törvény szerinti - lakcíme</w:t>
      </w:r>
    </w:p>
    <w:p w14:paraId="25A50501" w14:textId="77777777" w:rsidR="00A21F0B" w:rsidRDefault="0000000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7.</w:t>
      </w:r>
      <w:r>
        <w:tab/>
        <w:t>zöldterület: Kiskőrös Város Önkormányzata Képviselő-testületének Kiskőrös Város Helyi Építési Szabályzatáról és Szabályozási Tervéről szóló 18/2015. (IX.10.) önkormányzati rendelete szerinti zöldterület</w:t>
      </w:r>
    </w:p>
    <w:p w14:paraId="46BDC0A5" w14:textId="77777777" w:rsidR="00A21F0B" w:rsidRDefault="0000000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8.</w:t>
      </w:r>
      <w:r>
        <w:tab/>
        <w:t>zöldterületre, kiemelt szegélyes útszakaszon a zöldfelületre való ráhajtás, megállás, várakozás: a gépjármű legalább egy kerékkel a zöldterületre, zöldfelületre hajt, megáll vagy várakozik</w:t>
      </w:r>
    </w:p>
    <w:p w14:paraId="78944624" w14:textId="77777777" w:rsidR="00A21F0B" w:rsidRDefault="0000000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9.</w:t>
      </w:r>
      <w:r>
        <w:tab/>
        <w:t>zöldfelület: növényzettel fedett, benőtt, betelepített terület</w:t>
      </w:r>
    </w:p>
    <w:p w14:paraId="6B53C8DD" w14:textId="77777777" w:rsidR="00A21F0B" w:rsidRDefault="00000000">
      <w:pPr>
        <w:pStyle w:val="Szvegtrzs"/>
        <w:spacing w:before="360" w:after="0" w:line="240" w:lineRule="auto"/>
        <w:jc w:val="center"/>
        <w:rPr>
          <w:i/>
          <w:iCs/>
        </w:rPr>
      </w:pPr>
      <w:r>
        <w:rPr>
          <w:i/>
          <w:iCs/>
        </w:rPr>
        <w:t>II. Fejezet</w:t>
      </w:r>
    </w:p>
    <w:p w14:paraId="084DB4CF" w14:textId="77777777" w:rsidR="00A21F0B" w:rsidRDefault="00000000">
      <w:pPr>
        <w:pStyle w:val="Szvegtrzs"/>
        <w:spacing w:after="0" w:line="240" w:lineRule="auto"/>
        <w:jc w:val="center"/>
        <w:rPr>
          <w:i/>
          <w:iCs/>
        </w:rPr>
      </w:pPr>
      <w:r>
        <w:rPr>
          <w:i/>
          <w:iCs/>
        </w:rPr>
        <w:lastRenderedPageBreak/>
        <w:t>Közösségi együttélési szabályok</w:t>
      </w:r>
    </w:p>
    <w:p w14:paraId="281E19AE" w14:textId="77777777" w:rsidR="00A21F0B" w:rsidRDefault="00000000">
      <w:pPr>
        <w:pStyle w:val="Szvegtrzs"/>
        <w:spacing w:before="280" w:after="0" w:line="240" w:lineRule="auto"/>
        <w:jc w:val="center"/>
        <w:rPr>
          <w:b/>
          <w:bCs/>
        </w:rPr>
      </w:pPr>
      <w:r>
        <w:rPr>
          <w:b/>
          <w:bCs/>
        </w:rPr>
        <w:t>5. Ingatlan, közterület tisztántartása</w:t>
      </w:r>
    </w:p>
    <w:p w14:paraId="25CBEFB2" w14:textId="77777777" w:rsidR="00A21F0B" w:rsidRDefault="00000000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5. §</w:t>
      </w:r>
    </w:p>
    <w:p w14:paraId="1BB73E15" w14:textId="77777777" w:rsidR="00A21F0B" w:rsidRDefault="00000000">
      <w:pPr>
        <w:pStyle w:val="Szvegtrzs"/>
        <w:spacing w:after="0" w:line="240" w:lineRule="auto"/>
        <w:jc w:val="both"/>
      </w:pPr>
      <w:r>
        <w:t>(1) A használónak az ingatlan tisztántartásával és karbantartásával kapcsolatos feladatai:</w:t>
      </w:r>
    </w:p>
    <w:p w14:paraId="5FD56ADE" w14:textId="77777777" w:rsidR="00A21F0B" w:rsidRDefault="0000000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a)</w:t>
      </w:r>
      <w:r>
        <w:tab/>
        <w:t xml:space="preserve">az ingatlan folyamatos gyommentesítése, az ingatlanon </w:t>
      </w:r>
      <w:proofErr w:type="spellStart"/>
      <w:r>
        <w:t>növő</w:t>
      </w:r>
      <w:proofErr w:type="spellEnd"/>
      <w:r>
        <w:t xml:space="preserve"> lágy-és fás szárú növények ápolása, fű folyamatos kaszálása,</w:t>
      </w:r>
    </w:p>
    <w:p w14:paraId="1971AC2E" w14:textId="77777777" w:rsidR="00A21F0B" w:rsidRDefault="0000000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b)</w:t>
      </w:r>
      <w:r>
        <w:tab/>
        <w:t>az ingatlan rovar- és rágcsáló mentesítése,</w:t>
      </w:r>
    </w:p>
    <w:p w14:paraId="38E718E8" w14:textId="77777777" w:rsidR="00A21F0B" w:rsidRDefault="0000000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c)</w:t>
      </w:r>
      <w:r>
        <w:tab/>
        <w:t>az ingatlanról a járda és az úttest fölé nyúló ágak és bokrok nyesése, a nyesedék elszállítása,</w:t>
      </w:r>
    </w:p>
    <w:p w14:paraId="14B35EF7" w14:textId="77777777" w:rsidR="00A21F0B" w:rsidRDefault="0000000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d)</w:t>
      </w:r>
      <w:r>
        <w:tab/>
        <w:t>ingatlan rendeltetésének megfelelő karbantartása és használata, a közösségi együttélési szabályok tiszteletben tartása mellett.</w:t>
      </w:r>
    </w:p>
    <w:p w14:paraId="404EE5AC" w14:textId="77777777" w:rsidR="00A21F0B" w:rsidRDefault="00000000">
      <w:pPr>
        <w:pStyle w:val="Szvegtrzs"/>
        <w:spacing w:before="240" w:after="0" w:line="240" w:lineRule="auto"/>
        <w:jc w:val="both"/>
      </w:pPr>
      <w:r>
        <w:t>(2) A használó köteles gondoskodni</w:t>
      </w:r>
    </w:p>
    <w:p w14:paraId="2DCDDD50" w14:textId="77777777" w:rsidR="00A21F0B" w:rsidRDefault="0000000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a)</w:t>
      </w:r>
      <w:r>
        <w:tab/>
        <w:t>az ingatlan előtti közterület úttestig terjedő teljes területének,</w:t>
      </w:r>
    </w:p>
    <w:p w14:paraId="4DB01A22" w14:textId="77777777" w:rsidR="00A21F0B" w:rsidRDefault="0000000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b)</w:t>
      </w:r>
      <w:r>
        <w:tab/>
        <w:t>a járdaszakasz melletti nyílt árok és annak műtárgyai,</w:t>
      </w:r>
    </w:p>
    <w:p w14:paraId="77E75C8B" w14:textId="77777777" w:rsidR="00A21F0B" w:rsidRDefault="0000000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c)</w:t>
      </w:r>
      <w:r>
        <w:tab/>
        <w:t xml:space="preserve">tömbtelken a külön tulajdonban álló egyes épületek gyalogos megközelítésére és </w:t>
      </w:r>
      <w:proofErr w:type="spellStart"/>
      <w:r>
        <w:t>körüljárására</w:t>
      </w:r>
      <w:proofErr w:type="spellEnd"/>
      <w:r>
        <w:t xml:space="preserve"> szolgáló terület tisztántartásáról, a csapadékvíz zavartalan lefolyását akadályozó anyagok és hulladékok eltávolításáról,</w:t>
      </w:r>
    </w:p>
    <w:p w14:paraId="01D64AAB" w14:textId="77777777" w:rsidR="00A21F0B" w:rsidRDefault="0000000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d)</w:t>
      </w:r>
      <w:r>
        <w:tab/>
        <w:t>az ingatlanról a gyalogjárda és az úttest fölé nyúló ágak és bokrok nyeséséről úgy, hogy azzal biztosítsa a gyalogos és a közúti forgalom zavartalanságát, a közúti jelzések, a forgalomirányító lámpa és tábla láthatóságát.</w:t>
      </w:r>
    </w:p>
    <w:p w14:paraId="14FB3380" w14:textId="77777777" w:rsidR="00A21F0B" w:rsidRDefault="00000000">
      <w:pPr>
        <w:pStyle w:val="Szvegtrzs"/>
        <w:spacing w:before="240" w:after="0" w:line="240" w:lineRule="auto"/>
        <w:jc w:val="both"/>
      </w:pPr>
      <w:r>
        <w:t xml:space="preserve">(3) A több épület elhelyezésére szolgáló beépített vagy beépítetlen építési teleknél az épület körüli járdát vagy az épület </w:t>
      </w:r>
      <w:proofErr w:type="spellStart"/>
      <w:r>
        <w:t>körüljárására</w:t>
      </w:r>
      <w:proofErr w:type="spellEnd"/>
      <w:r>
        <w:t xml:space="preserve"> szolgáló területet és a közterületi járdával összekötő járdaszakaszát, továbbá az ott lakók által használt parkolóhelyeket az épület vagy telek használója vagy használói egyetemlegesen kötelesek tisztán tartani.</w:t>
      </w:r>
    </w:p>
    <w:p w14:paraId="03F383E2" w14:textId="77777777" w:rsidR="00A21F0B" w:rsidRDefault="00000000">
      <w:pPr>
        <w:pStyle w:val="Szvegtrzs"/>
        <w:spacing w:before="240" w:after="0" w:line="240" w:lineRule="auto"/>
        <w:jc w:val="both"/>
      </w:pPr>
      <w:r>
        <w:t>(4) A szórakozó-, vendéglátó- és árusító helyek, üzletek üzemeltetője köteles</w:t>
      </w:r>
    </w:p>
    <w:p w14:paraId="30171912" w14:textId="77777777" w:rsidR="00A21F0B" w:rsidRDefault="0000000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a)</w:t>
      </w:r>
      <w:r>
        <w:tab/>
        <w:t>nyitvatartási ideje alatt – a bejárat közvetlen környezetében – a várható forgalomnak megfelelő mennyiségű közhasználatú hulladékgyűjtő edényt elhelyezni,</w:t>
      </w:r>
    </w:p>
    <w:p w14:paraId="01298236" w14:textId="77777777" w:rsidR="00A21F0B" w:rsidRDefault="0000000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b)</w:t>
      </w:r>
      <w:r>
        <w:tab/>
        <w:t>a közhasználatú hulladékgyűjtő edény javításáról, pótlásáról, rendszeres ürítéséről és tisztántartásáról gondoskodni.</w:t>
      </w:r>
    </w:p>
    <w:p w14:paraId="30750DB6" w14:textId="77777777" w:rsidR="00A21F0B" w:rsidRDefault="00000000">
      <w:pPr>
        <w:pStyle w:val="Szvegtrzs"/>
        <w:spacing w:before="280" w:after="0" w:line="240" w:lineRule="auto"/>
        <w:jc w:val="center"/>
        <w:rPr>
          <w:b/>
          <w:bCs/>
        </w:rPr>
      </w:pPr>
      <w:r>
        <w:rPr>
          <w:b/>
          <w:bCs/>
        </w:rPr>
        <w:t>6. Hó- és síkosság mentesítés</w:t>
      </w:r>
    </w:p>
    <w:p w14:paraId="159BCC86" w14:textId="77777777" w:rsidR="00A21F0B" w:rsidRDefault="00000000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6. §</w:t>
      </w:r>
    </w:p>
    <w:p w14:paraId="1501E1A6" w14:textId="77777777" w:rsidR="00A21F0B" w:rsidRDefault="00000000">
      <w:pPr>
        <w:pStyle w:val="Szvegtrzs"/>
        <w:spacing w:after="0" w:line="240" w:lineRule="auto"/>
        <w:jc w:val="both"/>
      </w:pPr>
      <w:r>
        <w:t>(1) A használó köteles az ingatlan előtti</w:t>
      </w:r>
    </w:p>
    <w:p w14:paraId="043A588A" w14:textId="77777777" w:rsidR="00A21F0B" w:rsidRDefault="0000000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a)</w:t>
      </w:r>
      <w:r>
        <w:tab/>
        <w:t>járda - úszótelek esetén az épület körüli járda-,</w:t>
      </w:r>
    </w:p>
    <w:p w14:paraId="4D635CF1" w14:textId="77777777" w:rsidR="00A21F0B" w:rsidRDefault="0000000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b)</w:t>
      </w:r>
      <w:r>
        <w:tab/>
        <w:t>kerékpárút – amennyiben a kerékpárút nyomvonala egybeesik a járdával-,</w:t>
      </w:r>
    </w:p>
    <w:p w14:paraId="77F17196" w14:textId="77777777" w:rsidR="00A21F0B" w:rsidRDefault="0000000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c)</w:t>
      </w:r>
      <w:r>
        <w:tab/>
        <w:t>a burkolt területek,</w:t>
      </w:r>
    </w:p>
    <w:p w14:paraId="049F7C89" w14:textId="77777777" w:rsidR="00A21F0B" w:rsidRDefault="0000000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d)</w:t>
      </w:r>
      <w:r>
        <w:tab/>
        <w:t>kiépített járda hiányában a közterület legalább 1 méter szélességű</w:t>
      </w:r>
    </w:p>
    <w:p w14:paraId="75793CC1" w14:textId="77777777" w:rsidR="00A21F0B" w:rsidRDefault="00000000">
      <w:pPr>
        <w:pStyle w:val="Szvegtrzs"/>
        <w:spacing w:after="0" w:line="240" w:lineRule="auto"/>
        <w:jc w:val="both"/>
      </w:pPr>
      <w:r>
        <w:t>síkosság mentesítésére, valamint a hó eltakarítására. Amennyiben az ingatlant két közút is határolja, úgy ezek a feladatok mindkét közút irányában kötelezőek.</w:t>
      </w:r>
    </w:p>
    <w:p w14:paraId="471C9FAA" w14:textId="77777777" w:rsidR="00A21F0B" w:rsidRDefault="00000000">
      <w:pPr>
        <w:pStyle w:val="Szvegtrzs"/>
        <w:spacing w:before="240" w:after="0" w:line="240" w:lineRule="auto"/>
        <w:jc w:val="both"/>
      </w:pPr>
      <w:r>
        <w:t>(2) Az (1) bekezdés szerinti közterületről letakarított havat úgy kell összegyűjteni, hogy a gyalogos forgalmat és a gyalogos átkelőhely megközelítését ne akadályozza.</w:t>
      </w:r>
    </w:p>
    <w:p w14:paraId="302617CC" w14:textId="77777777" w:rsidR="00A21F0B" w:rsidRDefault="00000000">
      <w:pPr>
        <w:pStyle w:val="Szvegtrzs"/>
        <w:spacing w:before="240" w:after="0" w:line="240" w:lineRule="auto"/>
        <w:jc w:val="both"/>
      </w:pPr>
      <w:r>
        <w:t>(3) Hórakást tilos felhalmozni</w:t>
      </w:r>
    </w:p>
    <w:p w14:paraId="406BBB2F" w14:textId="77777777" w:rsidR="00A21F0B" w:rsidRDefault="0000000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lastRenderedPageBreak/>
        <w:t>a)</w:t>
      </w:r>
      <w:r>
        <w:tab/>
        <w:t>útkereszteződésben,</w:t>
      </w:r>
    </w:p>
    <w:p w14:paraId="7FF8DE40" w14:textId="77777777" w:rsidR="00A21F0B" w:rsidRDefault="0000000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b)</w:t>
      </w:r>
      <w:r>
        <w:tab/>
        <w:t>útburkolati jeleken,</w:t>
      </w:r>
    </w:p>
    <w:p w14:paraId="097337D6" w14:textId="77777777" w:rsidR="00A21F0B" w:rsidRDefault="0000000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c)</w:t>
      </w:r>
      <w:r>
        <w:tab/>
        <w:t>tömegközlekedési járművek megállóhelyén,</w:t>
      </w:r>
    </w:p>
    <w:p w14:paraId="2431C684" w14:textId="77777777" w:rsidR="00A21F0B" w:rsidRDefault="0000000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d)</w:t>
      </w:r>
      <w:r>
        <w:tab/>
        <w:t>közszolgáltatási műtárgyra vagy a köré,</w:t>
      </w:r>
    </w:p>
    <w:p w14:paraId="24996B27" w14:textId="77777777" w:rsidR="00A21F0B" w:rsidRDefault="0000000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e)</w:t>
      </w:r>
      <w:r>
        <w:tab/>
        <w:t>kapubejárat elé annak teljes szélességében.</w:t>
      </w:r>
    </w:p>
    <w:p w14:paraId="2CB08FA9" w14:textId="77777777" w:rsidR="00A21F0B" w:rsidRDefault="00000000">
      <w:pPr>
        <w:pStyle w:val="Szvegtrzs"/>
        <w:spacing w:before="240" w:after="0" w:line="240" w:lineRule="auto"/>
        <w:jc w:val="both"/>
      </w:pPr>
      <w:r>
        <w:t>(4) Szükség esetén naponta többször is el kell végezni a síkosság-mentesítést.</w:t>
      </w:r>
    </w:p>
    <w:p w14:paraId="0C840DBB" w14:textId="77777777" w:rsidR="00A21F0B" w:rsidRDefault="00000000">
      <w:pPr>
        <w:pStyle w:val="Szvegtrzs"/>
        <w:spacing w:before="240" w:after="0" w:line="240" w:lineRule="auto"/>
        <w:jc w:val="both"/>
      </w:pPr>
      <w:r>
        <w:t>(5) A hó-és síkosság mentesítést a kiépített burkolat és a környezetében lévő zöldfelület megóvásának figyelembevételével kell elvégezni.</w:t>
      </w:r>
    </w:p>
    <w:p w14:paraId="410F6F6A" w14:textId="77777777" w:rsidR="00A21F0B" w:rsidRDefault="00000000">
      <w:pPr>
        <w:pStyle w:val="Szvegtrzs"/>
        <w:spacing w:before="280" w:after="0" w:line="240" w:lineRule="auto"/>
        <w:jc w:val="center"/>
        <w:rPr>
          <w:b/>
          <w:bCs/>
        </w:rPr>
      </w:pPr>
      <w:r>
        <w:rPr>
          <w:b/>
          <w:bCs/>
        </w:rPr>
        <w:t>7. A közterületek szennyeződésének megelőzése</w:t>
      </w:r>
    </w:p>
    <w:p w14:paraId="0831FCFE" w14:textId="77777777" w:rsidR="00A21F0B" w:rsidRDefault="00000000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7. §</w:t>
      </w:r>
    </w:p>
    <w:p w14:paraId="00C35AB1" w14:textId="77777777" w:rsidR="00A21F0B" w:rsidRDefault="00000000">
      <w:pPr>
        <w:pStyle w:val="Szvegtrzs"/>
        <w:spacing w:after="0" w:line="240" w:lineRule="auto"/>
        <w:jc w:val="both"/>
      </w:pPr>
      <w:r>
        <w:t>(1) Eldugulás okozására alkalmas, valamint környezetre veszélyes anyagokat a szennyvíz és csapadékcsatornába dobni, önteni, vagy bevezetni tilos.</w:t>
      </w:r>
    </w:p>
    <w:p w14:paraId="617AF78A" w14:textId="77777777" w:rsidR="00A21F0B" w:rsidRDefault="00000000">
      <w:pPr>
        <w:pStyle w:val="Szvegtrzs"/>
        <w:spacing w:before="240" w:after="0" w:line="240" w:lineRule="auto"/>
        <w:jc w:val="both"/>
      </w:pPr>
      <w:r>
        <w:t>(2) Az ingatlanon keletkező csapadékvíz saját területen történő elhelyezéséről, kiépített csapadékcsatorna esetén az abba történő bevezetéséről - előzetes bejelentés alapján - az ingatlan tulajdonosa gondoskodik.</w:t>
      </w:r>
    </w:p>
    <w:p w14:paraId="45774EA9" w14:textId="77777777" w:rsidR="00A21F0B" w:rsidRDefault="00000000">
      <w:pPr>
        <w:pStyle w:val="Szvegtrzs"/>
        <w:spacing w:before="240" w:after="0" w:line="240" w:lineRule="auto"/>
        <w:jc w:val="both"/>
      </w:pPr>
      <w:r>
        <w:t>(3) Tilos a csapadékvízbe, csapadékcsatornába háztartási folyékony hulladékot vezetni. Tilos a csapadékvíz szennyvízcsatornába vezetése.</w:t>
      </w:r>
    </w:p>
    <w:p w14:paraId="0D11936C" w14:textId="77777777" w:rsidR="00A21F0B" w:rsidRDefault="00000000">
      <w:pPr>
        <w:pStyle w:val="Szvegtrzs"/>
        <w:spacing w:before="240" w:after="0" w:line="240" w:lineRule="auto"/>
        <w:jc w:val="both"/>
      </w:pPr>
      <w:r>
        <w:t>(4) Közterületen a hulladék elhelyezésére gyűjtőedények és kiépített gyűjtőpontok szolgálnak. Hulladékot tilos azok mellé elhelyezni.</w:t>
      </w:r>
    </w:p>
    <w:p w14:paraId="76514A88" w14:textId="77777777" w:rsidR="00A21F0B" w:rsidRDefault="00000000">
      <w:pPr>
        <w:pStyle w:val="Szvegtrzs"/>
        <w:spacing w:before="240" w:after="0" w:line="240" w:lineRule="auto"/>
        <w:jc w:val="both"/>
      </w:pPr>
      <w:r>
        <w:t>(5) A közterületen elhelyezett berendezési és felszerelési tárgyakat, eszközöket, műtárgyakat továbbá játszótereket, játszótéri játék felszereléseit rendeltetésüknek megfelelően kell használni, azok beszennyezése és megrongálása tilos.</w:t>
      </w:r>
    </w:p>
    <w:p w14:paraId="27A53B5E" w14:textId="77777777" w:rsidR="00A21F0B" w:rsidRDefault="00000000">
      <w:pPr>
        <w:pStyle w:val="Szvegtrzs"/>
        <w:spacing w:before="240" w:after="0" w:line="240" w:lineRule="auto"/>
        <w:jc w:val="both"/>
      </w:pPr>
      <w:r>
        <w:t>(6) Zöldterületeket és azok építményeit, berendezéseit és felszereléseit a rendeltetésüknek megfelelő célra és módon, állaguk sérelme nélkül mindenki használhatja.</w:t>
      </w:r>
    </w:p>
    <w:p w14:paraId="08E357A6" w14:textId="77777777" w:rsidR="00A21F0B" w:rsidRDefault="00000000">
      <w:pPr>
        <w:pStyle w:val="Szvegtrzs"/>
        <w:spacing w:before="240" w:after="0" w:line="240" w:lineRule="auto"/>
        <w:jc w:val="both"/>
      </w:pPr>
      <w:r>
        <w:t>(7) A közterületen lévő fák, díszcserjék, növények megsértése, leszakítása, kiirtása tilos.</w:t>
      </w:r>
    </w:p>
    <w:p w14:paraId="14A62E42" w14:textId="77777777" w:rsidR="00A21F0B" w:rsidRDefault="00000000">
      <w:pPr>
        <w:pStyle w:val="Szvegtrzs"/>
        <w:spacing w:before="240" w:after="0" w:line="240" w:lineRule="auto"/>
        <w:jc w:val="both"/>
      </w:pPr>
      <w:r>
        <w:t>(8) Ha a jármű üzemeltetése során a közút, a közterület beszennyeződik, a jármű üzembentartója köteles a szennyeződés eltávolításáról azonnal gondoskodni.</w:t>
      </w:r>
    </w:p>
    <w:p w14:paraId="4649613C" w14:textId="77777777" w:rsidR="00A21F0B" w:rsidRDefault="00000000">
      <w:pPr>
        <w:pStyle w:val="Szvegtrzs"/>
        <w:spacing w:before="280" w:after="0" w:line="240" w:lineRule="auto"/>
        <w:jc w:val="center"/>
        <w:rPr>
          <w:b/>
          <w:bCs/>
        </w:rPr>
      </w:pPr>
      <w:r>
        <w:rPr>
          <w:b/>
          <w:bCs/>
        </w:rPr>
        <w:t>8. Utcanév- és házszámtáblák elhelyezése</w:t>
      </w:r>
    </w:p>
    <w:p w14:paraId="08240AAD" w14:textId="77777777" w:rsidR="00A21F0B" w:rsidRDefault="00000000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8. §</w:t>
      </w:r>
    </w:p>
    <w:p w14:paraId="69BA3416" w14:textId="77777777" w:rsidR="00A21F0B" w:rsidRDefault="00000000">
      <w:pPr>
        <w:pStyle w:val="Szvegtrzs"/>
        <w:spacing w:after="0" w:line="240" w:lineRule="auto"/>
        <w:jc w:val="both"/>
      </w:pPr>
      <w:r>
        <w:t>Az utcanév és házszámtáblák elhelyezésével kapcsolatos szabályokat külön önkormányzati rendelet tartalmazza, amelynek megszegése a közösségi együttélés alapvető szabályaival ellentétes magatartásnak minősül.</w:t>
      </w:r>
    </w:p>
    <w:p w14:paraId="276D1466" w14:textId="77777777" w:rsidR="00A21F0B" w:rsidRDefault="00000000">
      <w:pPr>
        <w:pStyle w:val="Szvegtrzs"/>
        <w:spacing w:before="280" w:after="0" w:line="240" w:lineRule="auto"/>
        <w:jc w:val="center"/>
        <w:rPr>
          <w:b/>
          <w:bCs/>
        </w:rPr>
      </w:pPr>
      <w:r>
        <w:rPr>
          <w:b/>
          <w:bCs/>
        </w:rPr>
        <w:t>9. Növényzet, kerti hulladékok égetése</w:t>
      </w:r>
    </w:p>
    <w:p w14:paraId="1EB44FD1" w14:textId="77777777" w:rsidR="00A21F0B" w:rsidRDefault="00000000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9. §</w:t>
      </w:r>
    </w:p>
    <w:p w14:paraId="0666D8B3" w14:textId="77777777" w:rsidR="00A21F0B" w:rsidRDefault="00000000">
      <w:pPr>
        <w:pStyle w:val="Szvegtrzs"/>
        <w:spacing w:after="0" w:line="240" w:lineRule="auto"/>
        <w:jc w:val="both"/>
      </w:pPr>
      <w:r>
        <w:lastRenderedPageBreak/>
        <w:t>(1) A Kiskőrös közigazgatási területén fekvő belterületi ingatlanon és külterületi lakott ingatlanon, az ingatlant határoló közterületen keletkezett avar, száraz kerti és egyéb növényi hulladék az alábbi időszakokban - az Országos Tűzvédelmi Szabályzatról szóló 54/2014. (XII.5.) BM. rendelet 226. § (2) bekezdésére tekintettel - égethető:</w:t>
      </w:r>
    </w:p>
    <w:p w14:paraId="3294015A" w14:textId="77777777" w:rsidR="00A21F0B" w:rsidRDefault="0000000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a)</w:t>
      </w:r>
      <w:r>
        <w:tab/>
        <w:t>március 01. és április 15. között kizárólag csütörtökön, pénteken és szombaton 16:00 órától 18:00 óráig,</w:t>
      </w:r>
    </w:p>
    <w:p w14:paraId="7304A79E" w14:textId="77777777" w:rsidR="00A21F0B" w:rsidRDefault="0000000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b)</w:t>
      </w:r>
      <w:r>
        <w:tab/>
        <w:t>szeptember 20. és október 20. között kizárólag csütörtökön, pénteken és szombaton 16:00 órától 18:00 óráig.</w:t>
      </w:r>
    </w:p>
    <w:p w14:paraId="149F5502" w14:textId="77777777" w:rsidR="00A21F0B" w:rsidRDefault="00000000">
      <w:pPr>
        <w:pStyle w:val="Szvegtrzs"/>
        <w:spacing w:before="240" w:after="0" w:line="240" w:lineRule="auto"/>
        <w:jc w:val="both"/>
      </w:pPr>
      <w:r>
        <w:t>(2) Közterületen égetni tilos.</w:t>
      </w:r>
    </w:p>
    <w:p w14:paraId="3F8CE3E6" w14:textId="77777777" w:rsidR="00A21F0B" w:rsidRDefault="00000000">
      <w:pPr>
        <w:pStyle w:val="Szvegtrzs"/>
        <w:spacing w:before="240" w:after="0" w:line="240" w:lineRule="auto"/>
        <w:jc w:val="both"/>
      </w:pPr>
      <w:r>
        <w:t>(3) Az égetés során a helyben keletkezett kerti hulladék semmisíthető meg.</w:t>
      </w:r>
    </w:p>
    <w:p w14:paraId="1B0FD4E9" w14:textId="77777777" w:rsidR="00A21F0B" w:rsidRDefault="00000000">
      <w:pPr>
        <w:pStyle w:val="Szvegtrzs"/>
        <w:spacing w:before="240" w:after="0" w:line="240" w:lineRule="auto"/>
        <w:jc w:val="both"/>
      </w:pPr>
      <w:r>
        <w:t>(4) Tilos az égetés párás, tartósan ködös, esős időben és erős szél esetén.</w:t>
      </w:r>
    </w:p>
    <w:p w14:paraId="4967A6C4" w14:textId="77777777" w:rsidR="00A21F0B" w:rsidRDefault="00000000">
      <w:pPr>
        <w:pStyle w:val="Szvegtrzs"/>
        <w:spacing w:before="240" w:after="0" w:line="240" w:lineRule="auto"/>
        <w:jc w:val="both"/>
      </w:pPr>
      <w:r>
        <w:t>(5) Az (1) bekezdésben megjelölt időpontban sem végezhető égetés:</w:t>
      </w:r>
    </w:p>
    <w:p w14:paraId="287588EB" w14:textId="77777777" w:rsidR="00A21F0B" w:rsidRDefault="0000000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a)</w:t>
      </w:r>
      <w:r>
        <w:tab/>
        <w:t>a település területére is érvényes, központilag elrendelt tűzgyújtási tilalom ideje alatt,</w:t>
      </w:r>
    </w:p>
    <w:p w14:paraId="40125F6F" w14:textId="77777777" w:rsidR="00A21F0B" w:rsidRDefault="0000000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b)</w:t>
      </w:r>
      <w:r>
        <w:tab/>
        <w:t>munkaszüneti és ünnepnapokon.</w:t>
      </w:r>
    </w:p>
    <w:p w14:paraId="1BE40AC8" w14:textId="77777777" w:rsidR="00A21F0B" w:rsidRDefault="00000000">
      <w:pPr>
        <w:pStyle w:val="Szvegtrzs"/>
        <w:spacing w:before="280" w:after="0" w:line="240" w:lineRule="auto"/>
        <w:jc w:val="center"/>
        <w:rPr>
          <w:b/>
          <w:bCs/>
        </w:rPr>
      </w:pPr>
      <w:r>
        <w:rPr>
          <w:b/>
          <w:bCs/>
        </w:rPr>
        <w:t>10. Járművek tárolása</w:t>
      </w:r>
    </w:p>
    <w:p w14:paraId="167E4BE3" w14:textId="77777777" w:rsidR="00A21F0B" w:rsidRDefault="00000000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10. §</w:t>
      </w:r>
    </w:p>
    <w:p w14:paraId="063203E8" w14:textId="77777777" w:rsidR="00A21F0B" w:rsidRDefault="00000000">
      <w:pPr>
        <w:pStyle w:val="Szvegtrzs"/>
        <w:spacing w:after="0" w:line="240" w:lineRule="auto"/>
        <w:jc w:val="both"/>
      </w:pPr>
      <w:r>
        <w:t>(1) A város közigazgatási területén lévő közutakon, közterületeken és közterületi várakozóhelyeken tilos a teher-, személy- és áruszállításra szolgáló járművek, valamint a mezőgazdasági vontatók, munkagépek, pótkocsik, lassú járművek, továbbá járműszerelvények 24 órát meghaladó tárolása.</w:t>
      </w:r>
    </w:p>
    <w:p w14:paraId="47CC96D9" w14:textId="77777777" w:rsidR="00A21F0B" w:rsidRDefault="00000000">
      <w:pPr>
        <w:pStyle w:val="Szvegtrzs"/>
        <w:spacing w:before="240" w:after="0" w:line="240" w:lineRule="auto"/>
        <w:jc w:val="both"/>
      </w:pPr>
      <w:r>
        <w:t>(2) Az (1) bekezdésben megjelölt járművek – a személygépkocsit kivéve - csak</w:t>
      </w:r>
    </w:p>
    <w:p w14:paraId="0EC3EC2F" w14:textId="77777777" w:rsidR="00A21F0B" w:rsidRDefault="0000000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a)</w:t>
      </w:r>
      <w:r>
        <w:tab/>
        <w:t>saját telephelyen,</w:t>
      </w:r>
    </w:p>
    <w:p w14:paraId="0D488964" w14:textId="77777777" w:rsidR="00A21F0B" w:rsidRDefault="0000000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b)</w:t>
      </w:r>
      <w:r>
        <w:tab/>
        <w:t>bértárolásra kijelölt telephelyen,</w:t>
      </w:r>
    </w:p>
    <w:p w14:paraId="32CB6B4A" w14:textId="77777777" w:rsidR="00A21F0B" w:rsidRDefault="0000000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c)</w:t>
      </w:r>
      <w:r>
        <w:tab/>
        <w:t>méretei alapján alkalmas építési telken tárolhatóak.</w:t>
      </w:r>
    </w:p>
    <w:p w14:paraId="40DFC4EF" w14:textId="77777777" w:rsidR="00A21F0B" w:rsidRDefault="00000000">
      <w:pPr>
        <w:pStyle w:val="Szvegtrzs"/>
        <w:spacing w:before="280" w:after="0" w:line="240" w:lineRule="auto"/>
        <w:jc w:val="center"/>
        <w:rPr>
          <w:b/>
          <w:bCs/>
        </w:rPr>
      </w:pPr>
      <w:r>
        <w:rPr>
          <w:b/>
          <w:bCs/>
        </w:rPr>
        <w:t>11. Parkolás szabályai</w:t>
      </w:r>
    </w:p>
    <w:p w14:paraId="6392D080" w14:textId="77777777" w:rsidR="00A21F0B" w:rsidRDefault="00000000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11. §</w:t>
      </w:r>
    </w:p>
    <w:p w14:paraId="1255A9E0" w14:textId="77777777" w:rsidR="00A21F0B" w:rsidRDefault="00000000">
      <w:pPr>
        <w:pStyle w:val="Szvegtrzs"/>
        <w:spacing w:after="0" w:line="240" w:lineRule="auto"/>
        <w:jc w:val="both"/>
      </w:pPr>
      <w:r>
        <w:t>(1) A közterületen lévő parkolókat Kiskőrös Város Önkormányzata üzemelteti, kivételt képeznek ez alól a társasházak, tömbházak előtt és mellett kialakított, közterületen lévő parkolóhelyek, melyek tisztántartása, gondozása, megközelíthetőségének biztosítása az adott társasház, tömbház használóinak egyetemleges kötelezettsége és felelőssége.</w:t>
      </w:r>
    </w:p>
    <w:p w14:paraId="7B62B503" w14:textId="77777777" w:rsidR="00A21F0B" w:rsidRDefault="00000000">
      <w:pPr>
        <w:pStyle w:val="Szvegtrzs"/>
        <w:spacing w:before="240" w:after="0" w:line="240" w:lineRule="auto"/>
        <w:jc w:val="both"/>
      </w:pPr>
      <w:r>
        <w:t>(2) Az üzemeltetés a parkoló járművek őrzésére nem terjed ki.</w:t>
      </w:r>
    </w:p>
    <w:p w14:paraId="14C72E9A" w14:textId="77777777" w:rsidR="00A21F0B" w:rsidRDefault="00000000">
      <w:pPr>
        <w:pStyle w:val="Szvegtrzs"/>
        <w:spacing w:before="240" w:after="0" w:line="240" w:lineRule="auto"/>
        <w:jc w:val="both"/>
      </w:pPr>
      <w:r>
        <w:t>(3) A parkolók területén a gépjárműben keletkezett károkért az üzemeltető felelősséggel nem tartozik.</w:t>
      </w:r>
    </w:p>
    <w:p w14:paraId="38537CD3" w14:textId="77777777" w:rsidR="00A21F0B" w:rsidRDefault="00000000">
      <w:pPr>
        <w:pStyle w:val="Szvegtrzs"/>
        <w:spacing w:before="240" w:after="0" w:line="240" w:lineRule="auto"/>
        <w:jc w:val="both"/>
      </w:pPr>
      <w:r>
        <w:t>(4) Zöldterületre, parkra, kiemelt szegélyes útszakaszon a zöldfelületre gépjárművel való ráhajtás, az ott való megállás, várakozás tilos.</w:t>
      </w:r>
    </w:p>
    <w:p w14:paraId="75E86AF0" w14:textId="77777777" w:rsidR="00A21F0B" w:rsidRDefault="00000000">
      <w:pPr>
        <w:pStyle w:val="Szvegtrzs"/>
        <w:spacing w:before="280" w:after="0" w:line="240" w:lineRule="auto"/>
        <w:jc w:val="center"/>
        <w:rPr>
          <w:b/>
          <w:bCs/>
        </w:rPr>
      </w:pPr>
      <w:r>
        <w:rPr>
          <w:b/>
          <w:bCs/>
        </w:rPr>
        <w:t>12. Parkolóhelyek kizárólagos használata</w:t>
      </w:r>
    </w:p>
    <w:p w14:paraId="705B738B" w14:textId="77777777" w:rsidR="00A21F0B" w:rsidRDefault="00000000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12. §</w:t>
      </w:r>
    </w:p>
    <w:p w14:paraId="7F6C8D29" w14:textId="77777777" w:rsidR="00A21F0B" w:rsidRDefault="00000000">
      <w:pPr>
        <w:pStyle w:val="Szvegtrzs"/>
        <w:spacing w:after="0" w:line="240" w:lineRule="auto"/>
        <w:jc w:val="both"/>
      </w:pPr>
      <w:r>
        <w:lastRenderedPageBreak/>
        <w:t>(1) A forgalomtól elzárt területen – kijelölt parkolóhely hiányában - parkolni és várakozni egyaránt tilos.</w:t>
      </w:r>
    </w:p>
    <w:p w14:paraId="02704CDE" w14:textId="77777777" w:rsidR="00A21F0B" w:rsidRDefault="00000000">
      <w:pPr>
        <w:pStyle w:val="Szvegtrzs"/>
        <w:spacing w:before="240" w:after="0" w:line="240" w:lineRule="auto"/>
        <w:jc w:val="both"/>
      </w:pPr>
      <w:r>
        <w:t>(2) A közutaktól elkülönített közterületi parkolók kizárólagos használatot biztosító táblával és egyéb útburkolati jelzéssel ellátott és fenntartott férőhelyeire az ott megjelölt és feltüntetett gépjárművek parkolhatnak és várakozhatnak.</w:t>
      </w:r>
    </w:p>
    <w:p w14:paraId="29419493" w14:textId="77777777" w:rsidR="00A21F0B" w:rsidRDefault="00000000">
      <w:pPr>
        <w:pStyle w:val="Szvegtrzs"/>
        <w:spacing w:before="360" w:after="0" w:line="240" w:lineRule="auto"/>
        <w:jc w:val="center"/>
        <w:rPr>
          <w:i/>
          <w:iCs/>
        </w:rPr>
      </w:pPr>
      <w:r>
        <w:rPr>
          <w:i/>
          <w:iCs/>
        </w:rPr>
        <w:t>III. Fejezet</w:t>
      </w:r>
    </w:p>
    <w:p w14:paraId="53EDA086" w14:textId="77777777" w:rsidR="00A21F0B" w:rsidRDefault="00000000">
      <w:pPr>
        <w:pStyle w:val="Szvegtrzs"/>
        <w:spacing w:after="0" w:line="240" w:lineRule="auto"/>
        <w:jc w:val="center"/>
        <w:rPr>
          <w:i/>
          <w:iCs/>
        </w:rPr>
      </w:pPr>
      <w:r>
        <w:rPr>
          <w:i/>
          <w:iCs/>
        </w:rPr>
        <w:t>Záró rendelkezések</w:t>
      </w:r>
    </w:p>
    <w:p w14:paraId="5E340C58" w14:textId="77777777" w:rsidR="00A21F0B" w:rsidRDefault="00000000">
      <w:pPr>
        <w:pStyle w:val="Szvegtrzs"/>
        <w:spacing w:before="280" w:after="0" w:line="240" w:lineRule="auto"/>
        <w:jc w:val="center"/>
        <w:rPr>
          <w:b/>
          <w:bCs/>
        </w:rPr>
      </w:pPr>
      <w:r>
        <w:rPr>
          <w:b/>
          <w:bCs/>
        </w:rPr>
        <w:t>13. Hatályba léptető rendelkezések</w:t>
      </w:r>
    </w:p>
    <w:p w14:paraId="0DCA79BE" w14:textId="77777777" w:rsidR="00A21F0B" w:rsidRDefault="00000000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13. §</w:t>
      </w:r>
    </w:p>
    <w:p w14:paraId="2BAD2579" w14:textId="77777777" w:rsidR="00A21F0B" w:rsidRDefault="00000000">
      <w:pPr>
        <w:pStyle w:val="Szvegtrzs"/>
        <w:spacing w:after="0" w:line="240" w:lineRule="auto"/>
        <w:jc w:val="both"/>
      </w:pPr>
      <w:r>
        <w:t>Ez a rendelet 2022. október 1-jén lép hatályba.</w:t>
      </w:r>
    </w:p>
    <w:p w14:paraId="2C835652" w14:textId="77777777" w:rsidR="00A21F0B" w:rsidRDefault="00000000">
      <w:pPr>
        <w:pStyle w:val="Szvegtrzs"/>
        <w:spacing w:before="280" w:after="0" w:line="240" w:lineRule="auto"/>
        <w:jc w:val="center"/>
        <w:rPr>
          <w:b/>
          <w:bCs/>
        </w:rPr>
      </w:pPr>
      <w:r>
        <w:rPr>
          <w:b/>
          <w:bCs/>
        </w:rPr>
        <w:t>14. Hatályon kívül helyező rendelkezések</w:t>
      </w:r>
    </w:p>
    <w:p w14:paraId="45934694" w14:textId="77777777" w:rsidR="00A21F0B" w:rsidRDefault="00000000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14. §</w:t>
      </w:r>
    </w:p>
    <w:p w14:paraId="3E077DD9" w14:textId="423E8D89" w:rsidR="00A21F0B" w:rsidRDefault="00000000">
      <w:pPr>
        <w:pStyle w:val="Szvegtrzs"/>
        <w:spacing w:after="0" w:line="240" w:lineRule="auto"/>
        <w:jc w:val="both"/>
      </w:pPr>
      <w:r>
        <w:t>Hatályát veszti a közösségi együttélés alapvető szabályairól szóló 19/2017. (X.26.) önkormányzati rendelet.</w:t>
      </w:r>
    </w:p>
    <w:p w14:paraId="74C89CA1" w14:textId="4F2DC0DA" w:rsidR="0084288D" w:rsidRDefault="0084288D">
      <w:pPr>
        <w:pStyle w:val="Szvegtrzs"/>
        <w:spacing w:after="0" w:line="240" w:lineRule="auto"/>
        <w:jc w:val="both"/>
      </w:pPr>
    </w:p>
    <w:p w14:paraId="294C487C" w14:textId="6E8575FD" w:rsidR="0084288D" w:rsidRDefault="0084288D">
      <w:pPr>
        <w:pStyle w:val="Szvegtrzs"/>
        <w:spacing w:after="0" w:line="240" w:lineRule="auto"/>
        <w:jc w:val="both"/>
      </w:pPr>
    </w:p>
    <w:p w14:paraId="110C6CEA" w14:textId="24BB062E" w:rsidR="0084288D" w:rsidRDefault="0084288D">
      <w:pPr>
        <w:pStyle w:val="Szvegtrzs"/>
        <w:spacing w:after="0" w:line="240" w:lineRule="auto"/>
        <w:jc w:val="both"/>
      </w:pPr>
    </w:p>
    <w:p w14:paraId="35E8DCE4" w14:textId="416EE9ED" w:rsidR="0084288D" w:rsidRDefault="0084288D">
      <w:pPr>
        <w:pStyle w:val="Szvegtrzs"/>
        <w:spacing w:after="0" w:line="240" w:lineRule="auto"/>
        <w:jc w:val="both"/>
      </w:pPr>
    </w:p>
    <w:p w14:paraId="5710ED6E" w14:textId="3F7187FA" w:rsidR="0084288D" w:rsidRDefault="0084288D">
      <w:pPr>
        <w:pStyle w:val="Szvegtrzs"/>
        <w:spacing w:after="0" w:line="240" w:lineRule="auto"/>
        <w:jc w:val="both"/>
      </w:pPr>
    </w:p>
    <w:p w14:paraId="017A54B2" w14:textId="4D0FE018" w:rsidR="0084288D" w:rsidRDefault="0084288D">
      <w:pPr>
        <w:pStyle w:val="Szvegtrzs"/>
        <w:spacing w:after="0" w:line="240" w:lineRule="auto"/>
        <w:jc w:val="both"/>
      </w:pPr>
    </w:p>
    <w:p w14:paraId="7514D1BB" w14:textId="3ABEF682" w:rsidR="0084288D" w:rsidRDefault="0084288D">
      <w:pPr>
        <w:pStyle w:val="Szvegtrzs"/>
        <w:spacing w:after="0" w:line="240" w:lineRule="auto"/>
        <w:jc w:val="both"/>
      </w:pPr>
    </w:p>
    <w:p w14:paraId="37B3E0C9" w14:textId="77777777" w:rsidR="0084288D" w:rsidRDefault="0084288D" w:rsidP="0084288D">
      <w:pPr>
        <w:rPr>
          <w:i/>
          <w:iCs/>
        </w:rPr>
      </w:pPr>
      <w:r>
        <w:rPr>
          <w:i/>
          <w:iCs/>
        </w:rPr>
        <w:t xml:space="preserve">             Domonyi László   </w:t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  <w:t xml:space="preserve">           </w:t>
      </w:r>
      <w:r>
        <w:rPr>
          <w:i/>
          <w:iCs/>
        </w:rPr>
        <w:tab/>
      </w:r>
      <w:r>
        <w:rPr>
          <w:i/>
          <w:iCs/>
        </w:rPr>
        <w:tab/>
        <w:t xml:space="preserve">dr. Turán Csaba  </w:t>
      </w:r>
    </w:p>
    <w:p w14:paraId="0AC35DCF" w14:textId="77777777" w:rsidR="0084288D" w:rsidRDefault="0084288D" w:rsidP="0084288D">
      <w:pPr>
        <w:rPr>
          <w:i/>
          <w:iCs/>
        </w:rPr>
      </w:pPr>
      <w:r>
        <w:rPr>
          <w:i/>
          <w:iCs/>
        </w:rPr>
        <w:t xml:space="preserve">               polgármester</w:t>
      </w:r>
      <w:r>
        <w:rPr>
          <w:i/>
          <w:iCs/>
        </w:rPr>
        <w:tab/>
        <w:t xml:space="preserve">                       </w:t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  <w:t xml:space="preserve">                     jegyző</w:t>
      </w:r>
    </w:p>
    <w:p w14:paraId="03F27910" w14:textId="77777777" w:rsidR="0084288D" w:rsidRDefault="0084288D" w:rsidP="0084288D">
      <w:pPr>
        <w:rPr>
          <w:i/>
          <w:iCs/>
          <w:sz w:val="22"/>
          <w:szCs w:val="22"/>
        </w:rPr>
      </w:pPr>
    </w:p>
    <w:p w14:paraId="081B0A65" w14:textId="77777777" w:rsidR="0084288D" w:rsidRDefault="0084288D" w:rsidP="0084288D">
      <w:pPr>
        <w:rPr>
          <w:i/>
          <w:iCs/>
          <w:sz w:val="22"/>
          <w:szCs w:val="22"/>
        </w:rPr>
      </w:pPr>
    </w:p>
    <w:p w14:paraId="106A8548" w14:textId="77777777" w:rsidR="0084288D" w:rsidRDefault="0084288D" w:rsidP="0084288D">
      <w:pPr>
        <w:rPr>
          <w:i/>
          <w:iCs/>
          <w:sz w:val="22"/>
          <w:szCs w:val="22"/>
        </w:rPr>
      </w:pPr>
    </w:p>
    <w:p w14:paraId="6187E4A9" w14:textId="3E854D05" w:rsidR="0084288D" w:rsidRDefault="0084288D" w:rsidP="0084288D">
      <w:pPr>
        <w:ind w:left="1276" w:hanging="1276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  <w:u w:val="single"/>
        </w:rPr>
        <w:t>ZÁRADÉK:</w:t>
      </w:r>
      <w:r>
        <w:rPr>
          <w:i/>
          <w:iCs/>
          <w:sz w:val="22"/>
          <w:szCs w:val="22"/>
        </w:rPr>
        <w:t xml:space="preserve"> </w:t>
      </w:r>
      <w:r>
        <w:rPr>
          <w:i/>
          <w:iCs/>
          <w:sz w:val="22"/>
          <w:szCs w:val="22"/>
        </w:rPr>
        <w:tab/>
        <w:t xml:space="preserve">Ez a rendelet az </w:t>
      </w:r>
      <w:proofErr w:type="spellStart"/>
      <w:r>
        <w:rPr>
          <w:i/>
          <w:iCs/>
          <w:sz w:val="22"/>
          <w:szCs w:val="22"/>
        </w:rPr>
        <w:t>SzMSz</w:t>
      </w:r>
      <w:proofErr w:type="spellEnd"/>
      <w:r>
        <w:rPr>
          <w:i/>
          <w:iCs/>
          <w:sz w:val="22"/>
          <w:szCs w:val="22"/>
        </w:rPr>
        <w:t xml:space="preserve"> 36. § (2) bekezdése alapján 2022. </w:t>
      </w:r>
      <w:r>
        <w:rPr>
          <w:i/>
          <w:iCs/>
          <w:sz w:val="22"/>
          <w:szCs w:val="22"/>
        </w:rPr>
        <w:t>szeptember</w:t>
      </w:r>
      <w:r>
        <w:rPr>
          <w:i/>
          <w:iCs/>
          <w:sz w:val="22"/>
          <w:szCs w:val="22"/>
        </w:rPr>
        <w:t xml:space="preserve"> 2</w:t>
      </w:r>
      <w:r>
        <w:rPr>
          <w:i/>
          <w:iCs/>
          <w:sz w:val="22"/>
          <w:szCs w:val="22"/>
        </w:rPr>
        <w:t>2</w:t>
      </w:r>
      <w:r>
        <w:rPr>
          <w:i/>
          <w:iCs/>
          <w:sz w:val="22"/>
          <w:szCs w:val="22"/>
        </w:rPr>
        <w:t>. napján lett kihirdetve.</w:t>
      </w:r>
    </w:p>
    <w:p w14:paraId="355C0881" w14:textId="77777777" w:rsidR="0084288D" w:rsidRDefault="0084288D" w:rsidP="0084288D">
      <w:pPr>
        <w:tabs>
          <w:tab w:val="left" w:pos="3345"/>
        </w:tabs>
        <w:rPr>
          <w:i/>
          <w:iCs/>
          <w:sz w:val="22"/>
          <w:szCs w:val="22"/>
        </w:rPr>
      </w:pPr>
    </w:p>
    <w:p w14:paraId="26BEFFED" w14:textId="77777777" w:rsidR="0084288D" w:rsidRDefault="0084288D" w:rsidP="0084288D">
      <w:pPr>
        <w:tabs>
          <w:tab w:val="left" w:pos="3345"/>
        </w:tabs>
        <w:rPr>
          <w:i/>
          <w:iCs/>
          <w:sz w:val="22"/>
          <w:szCs w:val="22"/>
        </w:rPr>
      </w:pPr>
    </w:p>
    <w:p w14:paraId="086CF062" w14:textId="77777777" w:rsidR="0084288D" w:rsidRDefault="0084288D" w:rsidP="0084288D">
      <w:pPr>
        <w:tabs>
          <w:tab w:val="left" w:pos="3345"/>
        </w:tabs>
        <w:rPr>
          <w:i/>
          <w:iCs/>
          <w:sz w:val="22"/>
          <w:szCs w:val="22"/>
        </w:rPr>
      </w:pPr>
    </w:p>
    <w:p w14:paraId="564E8570" w14:textId="750B6715" w:rsidR="0084288D" w:rsidRDefault="0084288D" w:rsidP="0084288D">
      <w:pPr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 xml:space="preserve">Kiskőrös, 2022. </w:t>
      </w:r>
      <w:r>
        <w:rPr>
          <w:i/>
          <w:iCs/>
          <w:sz w:val="22"/>
          <w:szCs w:val="22"/>
        </w:rPr>
        <w:t>szeptember</w:t>
      </w:r>
      <w:r>
        <w:rPr>
          <w:i/>
          <w:iCs/>
          <w:sz w:val="22"/>
          <w:szCs w:val="22"/>
        </w:rPr>
        <w:t xml:space="preserve"> 2</w:t>
      </w:r>
      <w:r>
        <w:rPr>
          <w:i/>
          <w:iCs/>
          <w:sz w:val="22"/>
          <w:szCs w:val="22"/>
        </w:rPr>
        <w:t>2</w:t>
      </w:r>
      <w:r>
        <w:rPr>
          <w:i/>
          <w:iCs/>
          <w:sz w:val="22"/>
          <w:szCs w:val="22"/>
        </w:rPr>
        <w:t xml:space="preserve">.    </w:t>
      </w:r>
    </w:p>
    <w:p w14:paraId="1D620F7A" w14:textId="77777777" w:rsidR="0084288D" w:rsidRDefault="0084288D" w:rsidP="0084288D">
      <w:pPr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 xml:space="preserve">  </w:t>
      </w:r>
    </w:p>
    <w:p w14:paraId="55F8837A" w14:textId="77777777" w:rsidR="0084288D" w:rsidRDefault="0084288D" w:rsidP="0084288D">
      <w:pPr>
        <w:rPr>
          <w:i/>
          <w:iCs/>
          <w:sz w:val="22"/>
          <w:szCs w:val="22"/>
        </w:rPr>
      </w:pPr>
    </w:p>
    <w:p w14:paraId="39D8B617" w14:textId="77777777" w:rsidR="0084288D" w:rsidRDefault="0084288D" w:rsidP="0084288D">
      <w:pPr>
        <w:tabs>
          <w:tab w:val="left" w:pos="-4962"/>
        </w:tabs>
        <w:ind w:left="2836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ab/>
      </w:r>
      <w:r>
        <w:rPr>
          <w:i/>
          <w:iCs/>
          <w:sz w:val="22"/>
          <w:szCs w:val="22"/>
        </w:rPr>
        <w:tab/>
      </w:r>
      <w:r>
        <w:rPr>
          <w:i/>
          <w:iCs/>
          <w:sz w:val="22"/>
          <w:szCs w:val="22"/>
        </w:rPr>
        <w:tab/>
      </w:r>
      <w:r>
        <w:rPr>
          <w:i/>
          <w:iCs/>
          <w:sz w:val="22"/>
          <w:szCs w:val="22"/>
        </w:rPr>
        <w:tab/>
      </w:r>
      <w:r>
        <w:rPr>
          <w:i/>
          <w:iCs/>
          <w:sz w:val="22"/>
          <w:szCs w:val="22"/>
        </w:rPr>
        <w:tab/>
      </w:r>
      <w:r>
        <w:rPr>
          <w:i/>
          <w:iCs/>
          <w:sz w:val="22"/>
          <w:szCs w:val="22"/>
        </w:rPr>
        <w:tab/>
      </w:r>
      <w:r>
        <w:rPr>
          <w:i/>
          <w:iCs/>
          <w:sz w:val="22"/>
          <w:szCs w:val="22"/>
        </w:rPr>
        <w:tab/>
      </w:r>
      <w:r>
        <w:rPr>
          <w:i/>
          <w:iCs/>
          <w:sz w:val="22"/>
          <w:szCs w:val="22"/>
        </w:rPr>
        <w:tab/>
      </w:r>
      <w:r>
        <w:rPr>
          <w:i/>
          <w:iCs/>
          <w:sz w:val="22"/>
          <w:szCs w:val="22"/>
        </w:rPr>
        <w:tab/>
      </w:r>
      <w:r>
        <w:rPr>
          <w:i/>
          <w:iCs/>
          <w:sz w:val="22"/>
          <w:szCs w:val="22"/>
        </w:rPr>
        <w:tab/>
      </w:r>
      <w:r>
        <w:rPr>
          <w:i/>
          <w:iCs/>
          <w:sz w:val="22"/>
          <w:szCs w:val="22"/>
        </w:rPr>
        <w:tab/>
      </w:r>
      <w:r>
        <w:rPr>
          <w:i/>
          <w:iCs/>
          <w:sz w:val="22"/>
          <w:szCs w:val="22"/>
        </w:rPr>
        <w:tab/>
      </w:r>
      <w:r>
        <w:rPr>
          <w:i/>
          <w:iCs/>
          <w:sz w:val="22"/>
          <w:szCs w:val="22"/>
        </w:rPr>
        <w:tab/>
        <w:t xml:space="preserve">                     dr. Turán Csaba  </w:t>
      </w:r>
    </w:p>
    <w:p w14:paraId="49CE50DE" w14:textId="77777777" w:rsidR="0084288D" w:rsidRDefault="0084288D" w:rsidP="0084288D">
      <w:pPr>
        <w:tabs>
          <w:tab w:val="left" w:pos="-4962"/>
        </w:tabs>
      </w:pPr>
      <w:r>
        <w:rPr>
          <w:i/>
          <w:iCs/>
          <w:sz w:val="22"/>
          <w:szCs w:val="22"/>
        </w:rPr>
        <w:t xml:space="preserve">                                                                                                                                  jegyző</w:t>
      </w:r>
    </w:p>
    <w:p w14:paraId="4B03B191" w14:textId="77777777" w:rsidR="0084288D" w:rsidRDefault="0084288D">
      <w:pPr>
        <w:pStyle w:val="Szvegtrzs"/>
        <w:spacing w:after="0" w:line="240" w:lineRule="auto"/>
        <w:jc w:val="both"/>
      </w:pPr>
    </w:p>
    <w:sectPr w:rsidR="0084288D">
      <w:footerReference w:type="default" r:id="rId7"/>
      <w:pgSz w:w="11906" w:h="16838"/>
      <w:pgMar w:top="1134" w:right="1134" w:bottom="1693" w:left="1134" w:header="0" w:footer="1134" w:gutter="0"/>
      <w:cols w:space="708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19E9DC" w14:textId="77777777" w:rsidR="00BB3904" w:rsidRDefault="00BB3904">
      <w:r>
        <w:separator/>
      </w:r>
    </w:p>
  </w:endnote>
  <w:endnote w:type="continuationSeparator" w:id="0">
    <w:p w14:paraId="01EC949A" w14:textId="77777777" w:rsidR="00BB3904" w:rsidRDefault="00BB39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01"/>
    <w:family w:val="roman"/>
    <w:pitch w:val="variable"/>
  </w:font>
  <w:font w:name="Noto Sans CJK SC Regular">
    <w:altName w:val="Cambria"/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OpenSymbol">
    <w:altName w:val="Segoe UI Symbol"/>
    <w:charset w:val="02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927D07" w14:textId="77777777" w:rsidR="00A21F0B" w:rsidRDefault="00000000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6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915E1C" w14:textId="77777777" w:rsidR="00BB3904" w:rsidRDefault="00BB3904">
      <w:r>
        <w:separator/>
      </w:r>
    </w:p>
  </w:footnote>
  <w:footnote w:type="continuationSeparator" w:id="0">
    <w:p w14:paraId="1E4302D3" w14:textId="77777777" w:rsidR="00BB3904" w:rsidRDefault="00BB39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AF15DA"/>
    <w:multiLevelType w:val="multilevel"/>
    <w:tmpl w:val="E82C8F66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Cmsor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Cmsor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0318044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1F0B"/>
    <w:rsid w:val="0084288D"/>
    <w:rsid w:val="00A21F0B"/>
    <w:rsid w:val="00BB3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58037C"/>
  <w15:docId w15:val="{710665CE-B605-4A18-BEEC-F7BB77FC4E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oto Sans CJK SC Regular" w:hAnsi="Liberation Serif" w:cs="FreeSans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rFonts w:ascii="Times New Roman" w:hAnsi="Times New Roman"/>
      <w:lang w:val="hu-HU"/>
    </w:rPr>
  </w:style>
  <w:style w:type="paragraph" w:styleId="Cmsor1">
    <w:name w:val="heading 1"/>
    <w:basedOn w:val="Heading"/>
    <w:next w:val="Szvegtrzs"/>
    <w:uiPriority w:val="9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Cmsor2">
    <w:name w:val="heading 2"/>
    <w:basedOn w:val="Heading"/>
    <w:next w:val="Szvegtrzs"/>
    <w:uiPriority w:val="9"/>
    <w:semiHidden/>
    <w:unhideWhenUsed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Cmsor3">
    <w:name w:val="heading 3"/>
    <w:basedOn w:val="Heading"/>
    <w:next w:val="Szvegtrzs"/>
    <w:uiPriority w:val="9"/>
    <w:semiHidden/>
    <w:unhideWhenUsed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Cmsor4">
    <w:name w:val="heading 4"/>
    <w:basedOn w:val="Heading"/>
    <w:next w:val="Szvegtrzs"/>
    <w:uiPriority w:val="9"/>
    <w:semiHidden/>
    <w:unhideWhenUsed/>
    <w:qFormat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styleId="Cmsor5">
    <w:name w:val="heading 5"/>
    <w:basedOn w:val="Heading"/>
    <w:next w:val="Szvegtrzs"/>
    <w:uiPriority w:val="9"/>
    <w:semiHidden/>
    <w:unhideWhenUsed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Cmsor6">
    <w:name w:val="heading 6"/>
    <w:basedOn w:val="Heading"/>
    <w:next w:val="Szvegtrzs"/>
    <w:uiPriority w:val="9"/>
    <w:semiHidden/>
    <w:unhideWhenUsed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Pr>
      <w:color w:val="000080"/>
      <w:u w:val="single"/>
    </w:rPr>
  </w:style>
  <w:style w:type="character" w:styleId="Mrltotthiperhivatkozs">
    <w:name w:val="FollowedHyperlink"/>
    <w:rPr>
      <w:color w:val="800000"/>
      <w:u w:val="single"/>
    </w:rPr>
  </w:style>
  <w:style w:type="character" w:customStyle="1" w:styleId="NumberingSymbols">
    <w:name w:val="Numbering Symbols"/>
    <w:qFormat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l"/>
    <w:next w:val="Szvegtrzs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Szvegtrzs">
    <w:name w:val="Body Text"/>
    <w:basedOn w:val="Norml"/>
    <w:pPr>
      <w:spacing w:after="140" w:line="288" w:lineRule="auto"/>
    </w:pPr>
  </w:style>
  <w:style w:type="paragraph" w:styleId="Lista">
    <w:name w:val="List"/>
    <w:basedOn w:val="Szvegtrzs"/>
  </w:style>
  <w:style w:type="paragraph" w:styleId="Kpalrs">
    <w:name w:val="caption"/>
    <w:basedOn w:val="Norm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"/>
    <w:qFormat/>
    <w:pPr>
      <w:suppressLineNumbers/>
    </w:pPr>
  </w:style>
  <w:style w:type="paragraph" w:customStyle="1" w:styleId="HeaderandFooter">
    <w:name w:val="Header and Footer"/>
    <w:basedOn w:val="Norml"/>
    <w:qFormat/>
    <w:pPr>
      <w:suppressLineNumbers/>
      <w:tabs>
        <w:tab w:val="center" w:pos="4986"/>
        <w:tab w:val="right" w:pos="9972"/>
      </w:tabs>
    </w:pPr>
  </w:style>
  <w:style w:type="paragraph" w:styleId="llb">
    <w:name w:val="footer"/>
    <w:basedOn w:val="Norml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l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orizontalLine">
    <w:name w:val="Horizontal Line"/>
    <w:basedOn w:val="Norml"/>
    <w:next w:val="Szvegtrzs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875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1673</Words>
  <Characters>11547</Characters>
  <Application>Microsoft Office Word</Application>
  <DocSecurity>0</DocSecurity>
  <Lines>96</Lines>
  <Paragraphs>26</Paragraphs>
  <ScaleCrop>false</ScaleCrop>
  <Company/>
  <LinksUpToDate>false</LinksUpToDate>
  <CharactersWithSpaces>13194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Chudi Barbara</dc:creator>
  <dc:description/>
  <cp:lastModifiedBy>Chudi Barbara</cp:lastModifiedBy>
  <cp:revision>2</cp:revision>
  <cp:lastPrinted>2022-09-22T13:29:00Z</cp:lastPrinted>
  <dcterms:created xsi:type="dcterms:W3CDTF">2022-09-22T13:29:00Z</dcterms:created>
  <dcterms:modified xsi:type="dcterms:W3CDTF">2022-09-22T13:29:00Z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ngleXMLDocument_count">
    <vt:r8>1</vt:r8>
  </property>
</Properties>
</file>