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0A9" w:rsidRPr="00B2198B" w:rsidRDefault="00B260A9" w:rsidP="00B260A9">
      <w:pPr>
        <w:jc w:val="center"/>
        <w:rPr>
          <w:b/>
          <w:sz w:val="22"/>
          <w:szCs w:val="22"/>
        </w:rPr>
      </w:pPr>
      <w:r w:rsidRPr="00B2198B">
        <w:rPr>
          <w:b/>
          <w:sz w:val="22"/>
          <w:szCs w:val="22"/>
        </w:rPr>
        <w:t>KISKŐRÖS VÁROS ÖNKORMÁNYZATA</w:t>
      </w:r>
    </w:p>
    <w:p w:rsidR="00B260A9" w:rsidRPr="00B2198B" w:rsidRDefault="00B260A9" w:rsidP="00B260A9">
      <w:pPr>
        <w:jc w:val="center"/>
        <w:rPr>
          <w:b/>
          <w:sz w:val="22"/>
          <w:szCs w:val="22"/>
        </w:rPr>
      </w:pPr>
      <w:r w:rsidRPr="00B2198B">
        <w:rPr>
          <w:b/>
          <w:sz w:val="22"/>
          <w:szCs w:val="22"/>
        </w:rPr>
        <w:t>KÉPVISELŐ-TESTÜLETÉNEK</w:t>
      </w:r>
    </w:p>
    <w:p w:rsidR="00B260A9" w:rsidRPr="00B2198B" w:rsidRDefault="00B260A9" w:rsidP="00B260A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10</w:t>
      </w:r>
      <w:r w:rsidRPr="00B2198B">
        <w:rPr>
          <w:b/>
          <w:sz w:val="22"/>
          <w:szCs w:val="22"/>
        </w:rPr>
        <w:t>/201</w:t>
      </w:r>
      <w:r>
        <w:rPr>
          <w:b/>
          <w:sz w:val="22"/>
          <w:szCs w:val="22"/>
        </w:rPr>
        <w:t>8</w:t>
      </w:r>
      <w:r w:rsidRPr="00B2198B">
        <w:rPr>
          <w:b/>
          <w:sz w:val="22"/>
          <w:szCs w:val="22"/>
        </w:rPr>
        <w:t>. (</w:t>
      </w:r>
      <w:r>
        <w:rPr>
          <w:b/>
          <w:sz w:val="22"/>
          <w:szCs w:val="22"/>
        </w:rPr>
        <w:t xml:space="preserve">VI. 21.) </w:t>
      </w:r>
      <w:r w:rsidRPr="00B2198B">
        <w:rPr>
          <w:b/>
          <w:sz w:val="22"/>
          <w:szCs w:val="22"/>
        </w:rPr>
        <w:t>önkormányzati rendelete</w:t>
      </w:r>
    </w:p>
    <w:p w:rsidR="00B260A9" w:rsidRPr="00B2198B" w:rsidRDefault="00B260A9" w:rsidP="00B260A9">
      <w:pPr>
        <w:jc w:val="center"/>
        <w:rPr>
          <w:b/>
          <w:sz w:val="22"/>
          <w:szCs w:val="22"/>
        </w:rPr>
      </w:pPr>
      <w:r w:rsidRPr="00B2198B">
        <w:rPr>
          <w:b/>
          <w:sz w:val="22"/>
          <w:szCs w:val="22"/>
        </w:rPr>
        <w:t xml:space="preserve">az Önkormányzat Szervezeti és Működési Szabályzatáról szóló </w:t>
      </w:r>
    </w:p>
    <w:p w:rsidR="00B260A9" w:rsidRPr="00B2198B" w:rsidRDefault="00B260A9" w:rsidP="00B260A9">
      <w:pPr>
        <w:jc w:val="center"/>
        <w:rPr>
          <w:b/>
          <w:sz w:val="22"/>
          <w:szCs w:val="22"/>
        </w:rPr>
      </w:pPr>
      <w:r w:rsidRPr="00B2198B">
        <w:rPr>
          <w:b/>
          <w:sz w:val="22"/>
          <w:szCs w:val="22"/>
        </w:rPr>
        <w:t>24/2013. (XII. 19.) önk. rendelet módosításáról</w:t>
      </w:r>
    </w:p>
    <w:p w:rsidR="00B260A9" w:rsidRPr="00B2198B" w:rsidRDefault="00B260A9" w:rsidP="00B260A9">
      <w:pPr>
        <w:rPr>
          <w:i/>
          <w:sz w:val="22"/>
          <w:szCs w:val="22"/>
        </w:rPr>
      </w:pPr>
    </w:p>
    <w:p w:rsidR="00B260A9" w:rsidRPr="00B2198B" w:rsidRDefault="00B260A9" w:rsidP="00B260A9">
      <w:pPr>
        <w:autoSpaceDE w:val="0"/>
        <w:autoSpaceDN w:val="0"/>
        <w:adjustRightInd w:val="0"/>
        <w:jc w:val="both"/>
        <w:rPr>
          <w:rFonts w:eastAsia="Calibri"/>
          <w:color w:val="FF0000"/>
          <w:sz w:val="22"/>
          <w:szCs w:val="22"/>
          <w:lang w:eastAsia="en-US"/>
        </w:rPr>
      </w:pPr>
      <w:r w:rsidRPr="00B2198B">
        <w:rPr>
          <w:rFonts w:eastAsia="Calibri"/>
          <w:sz w:val="22"/>
          <w:szCs w:val="22"/>
          <w:lang w:eastAsia="en-US"/>
        </w:rPr>
        <w:t xml:space="preserve">Kiskőrös Város Önkormányzatának Képviselő-testülete az Alaptörvény 32. cikk (2) bekezdésében meghatározott eredeti jogalkotói hatáskörében, az Alaptörvény 32. cikk (1) bekezdés d) pontjában meghatározott feladatkörében eljárva </w:t>
      </w:r>
      <w:r w:rsidRPr="00B2198B">
        <w:rPr>
          <w:sz w:val="22"/>
          <w:szCs w:val="22"/>
        </w:rPr>
        <w:t>az Ügyrendi és Összeférhetetlenségi Bizottsága, Pénzügyi Bizottsága, Művelődési, Közoktatási és Sport Bizottsága, Egészségügyi és Szociálpolitikai Bizottsága, Költségvetési, Városfejlesztési és Mezőgazdasági Bizottsága véleményének kikérésével a következőket rendeli el:</w:t>
      </w:r>
    </w:p>
    <w:p w:rsidR="00B260A9" w:rsidRPr="00B2198B" w:rsidRDefault="00B260A9" w:rsidP="00B260A9">
      <w:pPr>
        <w:spacing w:after="160" w:line="259" w:lineRule="auto"/>
        <w:jc w:val="both"/>
        <w:rPr>
          <w:rFonts w:eastAsia="Calibri"/>
          <w:sz w:val="22"/>
          <w:szCs w:val="22"/>
          <w:lang w:eastAsia="en-US"/>
        </w:rPr>
      </w:pPr>
    </w:p>
    <w:p w:rsidR="00B260A9" w:rsidRDefault="00B260A9" w:rsidP="00B260A9">
      <w:pPr>
        <w:numPr>
          <w:ilvl w:val="0"/>
          <w:numId w:val="3"/>
        </w:numPr>
        <w:autoSpaceDE w:val="0"/>
        <w:autoSpaceDN w:val="0"/>
        <w:adjustRightInd w:val="0"/>
        <w:spacing w:after="160" w:line="259" w:lineRule="auto"/>
        <w:contextualSpacing/>
        <w:jc w:val="center"/>
        <w:rPr>
          <w:rFonts w:eastAsia="Calibri"/>
          <w:b/>
          <w:sz w:val="22"/>
          <w:szCs w:val="22"/>
          <w:lang w:eastAsia="en-US"/>
        </w:rPr>
      </w:pPr>
      <w:r w:rsidRPr="00B2198B">
        <w:rPr>
          <w:rFonts w:eastAsia="Calibri"/>
          <w:b/>
          <w:sz w:val="22"/>
          <w:szCs w:val="22"/>
          <w:lang w:eastAsia="en-US"/>
        </w:rPr>
        <w:t>§</w:t>
      </w:r>
    </w:p>
    <w:p w:rsidR="00B260A9" w:rsidRDefault="00B260A9" w:rsidP="00B260A9">
      <w:pPr>
        <w:autoSpaceDE w:val="0"/>
        <w:autoSpaceDN w:val="0"/>
        <w:adjustRightInd w:val="0"/>
        <w:spacing w:after="160" w:line="259" w:lineRule="auto"/>
        <w:contextualSpacing/>
        <w:rPr>
          <w:rFonts w:eastAsia="Calibri"/>
          <w:b/>
          <w:sz w:val="22"/>
          <w:szCs w:val="22"/>
          <w:lang w:eastAsia="en-US"/>
        </w:rPr>
      </w:pPr>
    </w:p>
    <w:p w:rsidR="00B260A9" w:rsidRDefault="00B260A9" w:rsidP="00B260A9">
      <w:pPr>
        <w:autoSpaceDE w:val="0"/>
        <w:autoSpaceDN w:val="0"/>
        <w:adjustRightInd w:val="0"/>
        <w:spacing w:after="160" w:line="259" w:lineRule="auto"/>
        <w:contextualSpacing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(1) </w:t>
      </w:r>
      <w:r w:rsidRPr="003B648D">
        <w:rPr>
          <w:rFonts w:eastAsia="Calibri"/>
          <w:sz w:val="22"/>
          <w:szCs w:val="22"/>
          <w:lang w:eastAsia="en-US"/>
        </w:rPr>
        <w:t>Az Önkormányzat Szervezeti és Működési Szabályzatáról szóló 24/2013. (XII. 19.) önkormányzati rendelet (a továbbiakban: S</w:t>
      </w:r>
      <w:r>
        <w:rPr>
          <w:rFonts w:eastAsia="Calibri"/>
          <w:sz w:val="22"/>
          <w:szCs w:val="22"/>
          <w:lang w:eastAsia="en-US"/>
        </w:rPr>
        <w:t>ZMSZ.) 4. § (2</w:t>
      </w:r>
      <w:r w:rsidRPr="003B648D">
        <w:rPr>
          <w:rFonts w:eastAsia="Calibri"/>
          <w:sz w:val="22"/>
          <w:szCs w:val="22"/>
          <w:lang w:eastAsia="en-US"/>
        </w:rPr>
        <w:t>) bekezdés</w:t>
      </w:r>
      <w:r>
        <w:rPr>
          <w:rFonts w:eastAsia="Calibri"/>
          <w:sz w:val="22"/>
          <w:szCs w:val="22"/>
          <w:lang w:eastAsia="en-US"/>
        </w:rPr>
        <w:t>e</w:t>
      </w:r>
      <w:r w:rsidRPr="003B648D">
        <w:rPr>
          <w:rFonts w:eastAsia="Calibri"/>
          <w:sz w:val="22"/>
          <w:szCs w:val="22"/>
          <w:lang w:eastAsia="en-US"/>
        </w:rPr>
        <w:t xml:space="preserve"> helyébe a következő rendelkezés lép:</w:t>
      </w:r>
    </w:p>
    <w:p w:rsidR="00B260A9" w:rsidRDefault="00B260A9" w:rsidP="00B260A9">
      <w:pPr>
        <w:autoSpaceDE w:val="0"/>
        <w:autoSpaceDN w:val="0"/>
        <w:adjustRightInd w:val="0"/>
        <w:spacing w:after="160" w:line="259" w:lineRule="auto"/>
        <w:contextualSpacing/>
        <w:jc w:val="both"/>
        <w:rPr>
          <w:rFonts w:eastAsia="Calibri"/>
          <w:sz w:val="22"/>
          <w:szCs w:val="22"/>
          <w:lang w:eastAsia="en-US"/>
        </w:rPr>
      </w:pPr>
    </w:p>
    <w:p w:rsidR="00B260A9" w:rsidRDefault="00B260A9" w:rsidP="00B260A9">
      <w:pPr>
        <w:autoSpaceDE w:val="0"/>
        <w:autoSpaceDN w:val="0"/>
        <w:adjustRightInd w:val="0"/>
        <w:spacing w:after="160" w:line="259" w:lineRule="auto"/>
        <w:contextualSpacing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„</w:t>
      </w:r>
      <w:r w:rsidRPr="003B648D">
        <w:rPr>
          <w:rFonts w:eastAsia="Calibri"/>
          <w:sz w:val="22"/>
          <w:szCs w:val="22"/>
          <w:lang w:eastAsia="en-US"/>
        </w:rPr>
        <w:t>(2)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B648D">
        <w:rPr>
          <w:rFonts w:eastAsia="Calibri"/>
          <w:sz w:val="22"/>
          <w:szCs w:val="22"/>
          <w:lang w:eastAsia="en-US"/>
        </w:rPr>
        <w:t>A Képviselő-testület által a bizottságokra átruházott hatásköröket a 3. számú melléklet, a polgármesterre és a jegyzőre átruházott hatásköröket a 4. számú melléklet, a társulásra átruházott hatásköröket az 5. számú melléklet tartalmazza.</w:t>
      </w:r>
      <w:r>
        <w:rPr>
          <w:rFonts w:eastAsia="Calibri"/>
          <w:sz w:val="22"/>
          <w:szCs w:val="22"/>
          <w:lang w:eastAsia="en-US"/>
        </w:rPr>
        <w:t>”</w:t>
      </w:r>
    </w:p>
    <w:p w:rsidR="00B260A9" w:rsidRDefault="00B260A9" w:rsidP="00B260A9">
      <w:pPr>
        <w:autoSpaceDE w:val="0"/>
        <w:autoSpaceDN w:val="0"/>
        <w:adjustRightInd w:val="0"/>
        <w:spacing w:after="160" w:line="259" w:lineRule="auto"/>
        <w:contextualSpacing/>
        <w:jc w:val="both"/>
        <w:rPr>
          <w:rFonts w:eastAsia="Calibri"/>
          <w:sz w:val="22"/>
          <w:szCs w:val="22"/>
          <w:lang w:eastAsia="en-US"/>
        </w:rPr>
      </w:pPr>
    </w:p>
    <w:p w:rsidR="00B260A9" w:rsidRDefault="00B260A9" w:rsidP="00B260A9">
      <w:pPr>
        <w:autoSpaceDE w:val="0"/>
        <w:autoSpaceDN w:val="0"/>
        <w:adjustRightInd w:val="0"/>
        <w:spacing w:after="160" w:line="259" w:lineRule="auto"/>
        <w:contextualSpacing/>
        <w:jc w:val="both"/>
        <w:rPr>
          <w:rFonts w:eastAsia="Calibri"/>
          <w:sz w:val="22"/>
          <w:szCs w:val="22"/>
          <w:lang w:eastAsia="en-US"/>
        </w:rPr>
      </w:pPr>
      <w:r w:rsidRPr="008534EB">
        <w:rPr>
          <w:rFonts w:eastAsia="Calibri"/>
          <w:sz w:val="22"/>
          <w:szCs w:val="22"/>
          <w:lang w:eastAsia="en-US"/>
        </w:rPr>
        <w:t>(</w:t>
      </w:r>
      <w:r>
        <w:rPr>
          <w:rFonts w:eastAsia="Calibri"/>
          <w:sz w:val="22"/>
          <w:szCs w:val="22"/>
          <w:lang w:eastAsia="en-US"/>
        </w:rPr>
        <w:t>2</w:t>
      </w:r>
      <w:r w:rsidRPr="008534EB">
        <w:rPr>
          <w:rFonts w:eastAsia="Calibri"/>
          <w:sz w:val="22"/>
          <w:szCs w:val="22"/>
          <w:lang w:eastAsia="en-US"/>
        </w:rPr>
        <w:t xml:space="preserve">) Az </w:t>
      </w:r>
      <w:r>
        <w:rPr>
          <w:rFonts w:eastAsia="Calibri"/>
          <w:sz w:val="22"/>
          <w:szCs w:val="22"/>
          <w:lang w:eastAsia="en-US"/>
        </w:rPr>
        <w:t>SZMSZ 55. § (1</w:t>
      </w:r>
      <w:r w:rsidRPr="008534EB">
        <w:rPr>
          <w:rFonts w:eastAsia="Calibri"/>
          <w:sz w:val="22"/>
          <w:szCs w:val="22"/>
          <w:lang w:eastAsia="en-US"/>
        </w:rPr>
        <w:t>) bekezdés</w:t>
      </w:r>
      <w:r w:rsidR="00455D2B">
        <w:rPr>
          <w:rFonts w:eastAsia="Calibri"/>
          <w:sz w:val="22"/>
          <w:szCs w:val="22"/>
          <w:lang w:eastAsia="en-US"/>
        </w:rPr>
        <w:t xml:space="preserve"> f</w:t>
      </w:r>
      <w:r>
        <w:rPr>
          <w:rFonts w:eastAsia="Calibri"/>
          <w:sz w:val="22"/>
          <w:szCs w:val="22"/>
          <w:lang w:eastAsia="en-US"/>
        </w:rPr>
        <w:t>) pontja</w:t>
      </w:r>
      <w:r w:rsidRPr="008534EB">
        <w:rPr>
          <w:rFonts w:eastAsia="Calibri"/>
          <w:sz w:val="22"/>
          <w:szCs w:val="22"/>
          <w:lang w:eastAsia="en-US"/>
        </w:rPr>
        <w:t xml:space="preserve"> helyébe a következő rendelkezés lép:</w:t>
      </w:r>
    </w:p>
    <w:p w:rsidR="00B260A9" w:rsidRDefault="00B260A9" w:rsidP="00B260A9">
      <w:pPr>
        <w:autoSpaceDE w:val="0"/>
        <w:autoSpaceDN w:val="0"/>
        <w:adjustRightInd w:val="0"/>
        <w:spacing w:after="160" w:line="259" w:lineRule="auto"/>
        <w:contextualSpacing/>
        <w:jc w:val="both"/>
        <w:rPr>
          <w:rFonts w:eastAsia="Calibri"/>
          <w:sz w:val="22"/>
          <w:szCs w:val="22"/>
          <w:lang w:eastAsia="en-US"/>
        </w:rPr>
      </w:pPr>
    </w:p>
    <w:p w:rsidR="00B260A9" w:rsidRDefault="00B260A9" w:rsidP="00B260A9">
      <w:pPr>
        <w:autoSpaceDE w:val="0"/>
        <w:autoSpaceDN w:val="0"/>
        <w:adjustRightInd w:val="0"/>
        <w:spacing w:after="160" w:line="259" w:lineRule="auto"/>
        <w:contextualSpacing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„</w:t>
      </w:r>
      <w:r w:rsidR="00455D2B">
        <w:rPr>
          <w:rFonts w:eastAsia="Calibri"/>
          <w:sz w:val="22"/>
          <w:szCs w:val="22"/>
          <w:lang w:eastAsia="en-US"/>
        </w:rPr>
        <w:t>f</w:t>
      </w:r>
      <w:bookmarkStart w:id="0" w:name="_GoBack"/>
      <w:bookmarkEnd w:id="0"/>
      <w:r w:rsidRPr="007821C5">
        <w:rPr>
          <w:rFonts w:eastAsia="Calibri"/>
          <w:sz w:val="22"/>
          <w:szCs w:val="22"/>
          <w:lang w:eastAsia="en-US"/>
        </w:rPr>
        <w:t>)</w:t>
      </w:r>
      <w:r>
        <w:rPr>
          <w:rFonts w:eastAsia="Calibri"/>
          <w:sz w:val="22"/>
          <w:szCs w:val="22"/>
          <w:lang w:eastAsia="en-US"/>
        </w:rPr>
        <w:t xml:space="preserve"> a </w:t>
      </w:r>
      <w:r w:rsidRPr="007821C5">
        <w:rPr>
          <w:rFonts w:eastAsia="Calibri"/>
          <w:sz w:val="22"/>
          <w:szCs w:val="22"/>
          <w:lang w:eastAsia="en-US"/>
        </w:rPr>
        <w:t>Közszolgálati Tisztviselők Napja, július 1.-je a Polgármesteri Hivatalban munkaszüneti nap.</w:t>
      </w:r>
      <w:r>
        <w:rPr>
          <w:rFonts w:eastAsia="Calibri"/>
          <w:sz w:val="22"/>
          <w:szCs w:val="22"/>
          <w:lang w:eastAsia="en-US"/>
        </w:rPr>
        <w:t>”</w:t>
      </w:r>
    </w:p>
    <w:p w:rsidR="00B260A9" w:rsidRDefault="00B260A9" w:rsidP="00B260A9">
      <w:pPr>
        <w:autoSpaceDE w:val="0"/>
        <w:autoSpaceDN w:val="0"/>
        <w:adjustRightInd w:val="0"/>
        <w:spacing w:after="160" w:line="259" w:lineRule="auto"/>
        <w:contextualSpacing/>
        <w:jc w:val="both"/>
        <w:rPr>
          <w:rFonts w:eastAsia="Calibri"/>
          <w:sz w:val="22"/>
          <w:szCs w:val="22"/>
          <w:lang w:eastAsia="en-US"/>
        </w:rPr>
      </w:pPr>
    </w:p>
    <w:p w:rsidR="00B260A9" w:rsidRPr="003B648D" w:rsidRDefault="00B260A9" w:rsidP="00B260A9">
      <w:pPr>
        <w:numPr>
          <w:ilvl w:val="0"/>
          <w:numId w:val="3"/>
        </w:numPr>
        <w:autoSpaceDE w:val="0"/>
        <w:autoSpaceDN w:val="0"/>
        <w:adjustRightInd w:val="0"/>
        <w:spacing w:after="160" w:line="259" w:lineRule="auto"/>
        <w:contextualSpacing/>
        <w:jc w:val="center"/>
        <w:rPr>
          <w:rFonts w:eastAsia="Calibri"/>
          <w:b/>
          <w:sz w:val="22"/>
          <w:szCs w:val="22"/>
          <w:lang w:eastAsia="en-US"/>
        </w:rPr>
      </w:pPr>
      <w:r w:rsidRPr="003B648D">
        <w:rPr>
          <w:rFonts w:eastAsia="Calibri"/>
          <w:b/>
          <w:sz w:val="22"/>
          <w:szCs w:val="22"/>
          <w:lang w:eastAsia="en-US"/>
        </w:rPr>
        <w:t>§</w:t>
      </w:r>
    </w:p>
    <w:p w:rsidR="00B260A9" w:rsidRPr="003B648D" w:rsidRDefault="00B260A9" w:rsidP="00B260A9">
      <w:pPr>
        <w:autoSpaceDE w:val="0"/>
        <w:autoSpaceDN w:val="0"/>
        <w:adjustRightInd w:val="0"/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</w:p>
    <w:p w:rsidR="00B260A9" w:rsidRPr="00B2198B" w:rsidRDefault="00B260A9" w:rsidP="00B260A9">
      <w:pPr>
        <w:autoSpaceDE w:val="0"/>
        <w:autoSpaceDN w:val="0"/>
        <w:adjustRightInd w:val="0"/>
        <w:ind w:left="720"/>
        <w:contextualSpacing/>
        <w:rPr>
          <w:rFonts w:eastAsia="Calibri"/>
          <w:sz w:val="22"/>
          <w:szCs w:val="22"/>
          <w:lang w:eastAsia="en-US"/>
        </w:rPr>
      </w:pPr>
    </w:p>
    <w:p w:rsidR="00B260A9" w:rsidRPr="00B2198B" w:rsidRDefault="00B260A9" w:rsidP="00B260A9">
      <w:pPr>
        <w:jc w:val="both"/>
        <w:rPr>
          <w:sz w:val="22"/>
          <w:szCs w:val="22"/>
        </w:rPr>
      </w:pPr>
      <w:r w:rsidRPr="00B2198B">
        <w:rPr>
          <w:rFonts w:eastAsia="Calibri"/>
          <w:sz w:val="22"/>
          <w:szCs w:val="22"/>
          <w:lang w:eastAsia="en-US"/>
        </w:rPr>
        <w:t>(1) Az S</w:t>
      </w:r>
      <w:r>
        <w:rPr>
          <w:rFonts w:eastAsia="Calibri"/>
          <w:sz w:val="22"/>
          <w:szCs w:val="22"/>
          <w:lang w:eastAsia="en-US"/>
        </w:rPr>
        <w:t>ZMSZ.</w:t>
      </w:r>
      <w:r w:rsidRPr="00B2198B">
        <w:rPr>
          <w:rFonts w:eastAsia="Calibri"/>
          <w:sz w:val="22"/>
          <w:szCs w:val="22"/>
          <w:lang w:eastAsia="en-US"/>
        </w:rPr>
        <w:t xml:space="preserve"> </w:t>
      </w:r>
      <w:r>
        <w:rPr>
          <w:sz w:val="22"/>
          <w:szCs w:val="22"/>
        </w:rPr>
        <w:t>2/B</w:t>
      </w:r>
      <w:r w:rsidRPr="00B2198B">
        <w:rPr>
          <w:sz w:val="22"/>
          <w:szCs w:val="22"/>
        </w:rPr>
        <w:t>.</w:t>
      </w:r>
      <w:r>
        <w:rPr>
          <w:sz w:val="22"/>
          <w:szCs w:val="22"/>
        </w:rPr>
        <w:t xml:space="preserve"> számú</w:t>
      </w:r>
      <w:r w:rsidRPr="00B2198B">
        <w:rPr>
          <w:sz w:val="22"/>
          <w:szCs w:val="22"/>
        </w:rPr>
        <w:t xml:space="preserve"> melléklete helyébe az 1. melléklet lép.  </w:t>
      </w:r>
    </w:p>
    <w:p w:rsidR="00B260A9" w:rsidRPr="00B2198B" w:rsidRDefault="00B260A9" w:rsidP="00B260A9">
      <w:pPr>
        <w:jc w:val="both"/>
        <w:rPr>
          <w:sz w:val="22"/>
          <w:szCs w:val="22"/>
        </w:rPr>
      </w:pPr>
      <w:r w:rsidRPr="00B2198B">
        <w:rPr>
          <w:sz w:val="22"/>
          <w:szCs w:val="22"/>
        </w:rPr>
        <w:t>(</w:t>
      </w:r>
      <w:r>
        <w:rPr>
          <w:sz w:val="22"/>
          <w:szCs w:val="22"/>
        </w:rPr>
        <w:t>2</w:t>
      </w:r>
      <w:r w:rsidRPr="00B2198B">
        <w:rPr>
          <w:sz w:val="22"/>
          <w:szCs w:val="22"/>
        </w:rPr>
        <w:t xml:space="preserve">) </w:t>
      </w:r>
      <w:r>
        <w:rPr>
          <w:sz w:val="22"/>
          <w:szCs w:val="22"/>
        </w:rPr>
        <w:t>Az SZMSZ.</w:t>
      </w:r>
      <w:r w:rsidRPr="00B2198B">
        <w:rPr>
          <w:sz w:val="22"/>
          <w:szCs w:val="22"/>
        </w:rPr>
        <w:t xml:space="preserve"> 4.</w:t>
      </w:r>
      <w:r>
        <w:rPr>
          <w:sz w:val="22"/>
          <w:szCs w:val="22"/>
        </w:rPr>
        <w:t xml:space="preserve"> számú</w:t>
      </w:r>
      <w:r w:rsidRPr="00B2198B">
        <w:rPr>
          <w:sz w:val="22"/>
          <w:szCs w:val="22"/>
        </w:rPr>
        <w:t xml:space="preserve"> melléklete </w:t>
      </w:r>
      <w:r>
        <w:rPr>
          <w:sz w:val="22"/>
          <w:szCs w:val="22"/>
        </w:rPr>
        <w:t xml:space="preserve">helyébe </w:t>
      </w:r>
      <w:r w:rsidRPr="00B2198B">
        <w:rPr>
          <w:sz w:val="22"/>
          <w:szCs w:val="22"/>
        </w:rPr>
        <w:t xml:space="preserve">a </w:t>
      </w:r>
      <w:r>
        <w:rPr>
          <w:sz w:val="22"/>
          <w:szCs w:val="22"/>
        </w:rPr>
        <w:t>2</w:t>
      </w:r>
      <w:r w:rsidRPr="00B2198B">
        <w:rPr>
          <w:sz w:val="22"/>
          <w:szCs w:val="22"/>
        </w:rPr>
        <w:t>. melléklet</w:t>
      </w:r>
      <w:r>
        <w:rPr>
          <w:sz w:val="22"/>
          <w:szCs w:val="22"/>
        </w:rPr>
        <w:t xml:space="preserve"> lép</w:t>
      </w:r>
      <w:r w:rsidRPr="00B2198B">
        <w:rPr>
          <w:sz w:val="22"/>
          <w:szCs w:val="22"/>
        </w:rPr>
        <w:t>.</w:t>
      </w:r>
    </w:p>
    <w:p w:rsidR="00B260A9" w:rsidRPr="00B2198B" w:rsidRDefault="00B260A9" w:rsidP="00B260A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B260A9" w:rsidRPr="00B2198B" w:rsidRDefault="00B260A9" w:rsidP="00B260A9">
      <w:pPr>
        <w:numPr>
          <w:ilvl w:val="0"/>
          <w:numId w:val="3"/>
        </w:numPr>
        <w:autoSpaceDE w:val="0"/>
        <w:autoSpaceDN w:val="0"/>
        <w:adjustRightInd w:val="0"/>
        <w:spacing w:after="160" w:line="259" w:lineRule="auto"/>
        <w:contextualSpacing/>
        <w:jc w:val="center"/>
        <w:rPr>
          <w:rFonts w:eastAsia="Calibri"/>
          <w:b/>
          <w:sz w:val="22"/>
          <w:szCs w:val="22"/>
          <w:lang w:eastAsia="en-US"/>
        </w:rPr>
      </w:pPr>
      <w:r w:rsidRPr="00B2198B">
        <w:rPr>
          <w:rFonts w:eastAsia="Calibri"/>
          <w:b/>
          <w:sz w:val="22"/>
          <w:szCs w:val="22"/>
          <w:lang w:eastAsia="en-US"/>
        </w:rPr>
        <w:t>§</w:t>
      </w:r>
    </w:p>
    <w:p w:rsidR="00B260A9" w:rsidRPr="00B2198B" w:rsidRDefault="00B260A9" w:rsidP="00B260A9">
      <w:pPr>
        <w:autoSpaceDE w:val="0"/>
        <w:autoSpaceDN w:val="0"/>
        <w:adjustRightInd w:val="0"/>
        <w:spacing w:after="160" w:line="259" w:lineRule="auto"/>
        <w:ind w:left="720"/>
        <w:contextualSpacing/>
        <w:rPr>
          <w:rFonts w:eastAsia="Calibri"/>
          <w:b/>
          <w:sz w:val="22"/>
          <w:szCs w:val="22"/>
          <w:lang w:eastAsia="en-US"/>
        </w:rPr>
      </w:pPr>
    </w:p>
    <w:p w:rsidR="00B260A9" w:rsidRPr="00B2198B" w:rsidRDefault="00B260A9" w:rsidP="00B260A9">
      <w:pPr>
        <w:jc w:val="both"/>
        <w:rPr>
          <w:b/>
          <w:sz w:val="22"/>
          <w:szCs w:val="22"/>
        </w:rPr>
      </w:pPr>
      <w:r w:rsidRPr="00B2198B">
        <w:rPr>
          <w:sz w:val="22"/>
          <w:szCs w:val="22"/>
        </w:rPr>
        <w:t>Ez a rendelet a kihirdetést követő napon lép hatályba.</w:t>
      </w:r>
    </w:p>
    <w:p w:rsidR="00B0768C" w:rsidRDefault="00B0768C" w:rsidP="00B0768C">
      <w:pPr>
        <w:jc w:val="both"/>
        <w:rPr>
          <w:sz w:val="22"/>
          <w:szCs w:val="22"/>
        </w:rPr>
      </w:pPr>
    </w:p>
    <w:p w:rsidR="00B260A9" w:rsidRDefault="00B260A9" w:rsidP="00B0768C">
      <w:pPr>
        <w:jc w:val="both"/>
        <w:rPr>
          <w:sz w:val="22"/>
          <w:szCs w:val="22"/>
        </w:rPr>
      </w:pPr>
    </w:p>
    <w:p w:rsidR="00B260A9" w:rsidRDefault="00B260A9" w:rsidP="00B0768C">
      <w:pPr>
        <w:jc w:val="both"/>
        <w:rPr>
          <w:sz w:val="22"/>
          <w:szCs w:val="22"/>
        </w:rPr>
      </w:pPr>
    </w:p>
    <w:p w:rsidR="00B260A9" w:rsidRDefault="00B260A9" w:rsidP="00B0768C">
      <w:pPr>
        <w:jc w:val="both"/>
        <w:rPr>
          <w:sz w:val="22"/>
          <w:szCs w:val="22"/>
        </w:rPr>
      </w:pPr>
    </w:p>
    <w:p w:rsidR="00B260A9" w:rsidRPr="00A65EDB" w:rsidRDefault="00B260A9" w:rsidP="00B0768C">
      <w:pPr>
        <w:jc w:val="both"/>
        <w:rPr>
          <w:sz w:val="22"/>
          <w:szCs w:val="22"/>
        </w:rPr>
      </w:pPr>
    </w:p>
    <w:p w:rsidR="00B0768C" w:rsidRPr="00A65EDB" w:rsidRDefault="00B0768C" w:rsidP="00B0768C">
      <w:pPr>
        <w:jc w:val="both"/>
        <w:rPr>
          <w:sz w:val="22"/>
          <w:szCs w:val="22"/>
        </w:rPr>
      </w:pPr>
      <w:r w:rsidRPr="00A65EDB">
        <w:rPr>
          <w:sz w:val="22"/>
          <w:szCs w:val="22"/>
        </w:rPr>
        <w:t xml:space="preserve">Domonyi László </w:t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  <w:t xml:space="preserve">dr. Turán Csaba </w:t>
      </w:r>
    </w:p>
    <w:p w:rsidR="00B0768C" w:rsidRPr="00A65EDB" w:rsidRDefault="00B0768C" w:rsidP="00B0768C">
      <w:pPr>
        <w:jc w:val="both"/>
        <w:rPr>
          <w:sz w:val="22"/>
          <w:szCs w:val="22"/>
        </w:rPr>
      </w:pPr>
      <w:r w:rsidRPr="00A65EDB">
        <w:rPr>
          <w:sz w:val="22"/>
          <w:szCs w:val="22"/>
        </w:rPr>
        <w:t xml:space="preserve">  polgármester</w:t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  <w:t xml:space="preserve">                   jegyző</w:t>
      </w:r>
    </w:p>
    <w:p w:rsidR="00B0768C" w:rsidRPr="00A65EDB" w:rsidRDefault="00B0768C" w:rsidP="00B0768C">
      <w:pPr>
        <w:jc w:val="both"/>
        <w:rPr>
          <w:sz w:val="22"/>
          <w:szCs w:val="22"/>
        </w:rPr>
      </w:pPr>
    </w:p>
    <w:p w:rsidR="00B0768C" w:rsidRDefault="00B0768C" w:rsidP="00B0768C">
      <w:pPr>
        <w:jc w:val="both"/>
        <w:rPr>
          <w:sz w:val="22"/>
          <w:szCs w:val="22"/>
        </w:rPr>
      </w:pPr>
    </w:p>
    <w:p w:rsidR="00B260A9" w:rsidRDefault="00B260A9" w:rsidP="00B0768C">
      <w:pPr>
        <w:jc w:val="both"/>
        <w:rPr>
          <w:sz w:val="22"/>
          <w:szCs w:val="22"/>
        </w:rPr>
      </w:pPr>
    </w:p>
    <w:p w:rsidR="00B260A9" w:rsidRPr="00A65EDB" w:rsidRDefault="00B260A9" w:rsidP="00B0768C">
      <w:pPr>
        <w:jc w:val="both"/>
        <w:rPr>
          <w:sz w:val="22"/>
          <w:szCs w:val="22"/>
        </w:rPr>
      </w:pPr>
    </w:p>
    <w:p w:rsidR="00B0768C" w:rsidRPr="00A65EDB" w:rsidRDefault="00B0768C" w:rsidP="00B0768C">
      <w:pPr>
        <w:ind w:left="1276" w:hanging="1276"/>
        <w:jc w:val="both"/>
        <w:rPr>
          <w:i/>
          <w:sz w:val="22"/>
          <w:szCs w:val="22"/>
        </w:rPr>
      </w:pPr>
      <w:r w:rsidRPr="00A65EDB">
        <w:rPr>
          <w:i/>
          <w:sz w:val="22"/>
          <w:szCs w:val="22"/>
          <w:u w:val="single"/>
        </w:rPr>
        <w:t>ZÁRADÉK:</w:t>
      </w:r>
      <w:r w:rsidRPr="00A65EDB">
        <w:rPr>
          <w:i/>
          <w:sz w:val="22"/>
          <w:szCs w:val="22"/>
        </w:rPr>
        <w:t xml:space="preserve"> </w:t>
      </w:r>
      <w:r w:rsidRPr="00A65EDB">
        <w:rPr>
          <w:i/>
          <w:sz w:val="22"/>
          <w:szCs w:val="22"/>
        </w:rPr>
        <w:tab/>
        <w:t xml:space="preserve">Ez a rendelet az SzMSz 36. §. (2) bekezdése alapján 2018. </w:t>
      </w:r>
      <w:r w:rsidR="00B260A9">
        <w:rPr>
          <w:i/>
          <w:sz w:val="22"/>
          <w:szCs w:val="22"/>
        </w:rPr>
        <w:t>június 21.</w:t>
      </w:r>
      <w:r w:rsidRPr="00A65EDB">
        <w:rPr>
          <w:i/>
          <w:sz w:val="22"/>
          <w:szCs w:val="22"/>
        </w:rPr>
        <w:t xml:space="preserve"> napján lett kihirdetve.</w:t>
      </w:r>
    </w:p>
    <w:p w:rsidR="00B0768C" w:rsidRDefault="00B0768C" w:rsidP="00B0768C">
      <w:pPr>
        <w:rPr>
          <w:i/>
          <w:sz w:val="22"/>
          <w:szCs w:val="22"/>
        </w:rPr>
      </w:pPr>
    </w:p>
    <w:p w:rsidR="00B260A9" w:rsidRPr="00A65EDB" w:rsidRDefault="00B0768C" w:rsidP="00B0768C">
      <w:pPr>
        <w:rPr>
          <w:i/>
          <w:sz w:val="22"/>
          <w:szCs w:val="22"/>
        </w:rPr>
      </w:pPr>
      <w:r w:rsidRPr="00A65EDB">
        <w:rPr>
          <w:i/>
          <w:sz w:val="22"/>
          <w:szCs w:val="22"/>
        </w:rPr>
        <w:t xml:space="preserve">Kiskőrös, 2018. </w:t>
      </w:r>
      <w:r w:rsidR="00B260A9">
        <w:rPr>
          <w:i/>
          <w:sz w:val="22"/>
          <w:szCs w:val="22"/>
        </w:rPr>
        <w:t>június 21.</w:t>
      </w:r>
    </w:p>
    <w:p w:rsidR="00B0768C" w:rsidRPr="00A65EDB" w:rsidRDefault="00B0768C" w:rsidP="00B0768C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</w:p>
    <w:p w:rsidR="00B0768C" w:rsidRDefault="00B0768C" w:rsidP="00B0768C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  <w:r w:rsidRPr="00A65EDB">
        <w:rPr>
          <w:i/>
          <w:sz w:val="22"/>
          <w:szCs w:val="22"/>
        </w:rPr>
        <w:t>dr. Turán Csaba</w:t>
      </w:r>
    </w:p>
    <w:p w:rsidR="00B0768C" w:rsidRPr="00211B67" w:rsidRDefault="00B0768C" w:rsidP="00211B67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jegyző</w:t>
      </w:r>
    </w:p>
    <w:sectPr w:rsidR="00B0768C" w:rsidRPr="00211B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07EE" w:rsidRDefault="001607EE" w:rsidP="00B0768C">
      <w:r>
        <w:separator/>
      </w:r>
    </w:p>
  </w:endnote>
  <w:endnote w:type="continuationSeparator" w:id="0">
    <w:p w:rsidR="001607EE" w:rsidRDefault="001607EE" w:rsidP="00B07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07EE" w:rsidRDefault="001607EE" w:rsidP="00B0768C">
      <w:r>
        <w:separator/>
      </w:r>
    </w:p>
  </w:footnote>
  <w:footnote w:type="continuationSeparator" w:id="0">
    <w:p w:rsidR="001607EE" w:rsidRDefault="001607EE" w:rsidP="00B076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7B476A"/>
    <w:multiLevelType w:val="hybridMultilevel"/>
    <w:tmpl w:val="5CE417BE"/>
    <w:lvl w:ilvl="0" w:tplc="0FAA32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A73338"/>
    <w:multiLevelType w:val="hybridMultilevel"/>
    <w:tmpl w:val="4BC417CE"/>
    <w:lvl w:ilvl="0" w:tplc="225A4826">
      <w:start w:val="1"/>
      <w:numFmt w:val="decimal"/>
      <w:lvlText w:val="(%1)"/>
      <w:lvlJc w:val="left"/>
      <w:pPr>
        <w:ind w:left="930" w:hanging="57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25558E"/>
    <w:multiLevelType w:val="hybridMultilevel"/>
    <w:tmpl w:val="352EA70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68C"/>
    <w:rsid w:val="000E15F3"/>
    <w:rsid w:val="001607EE"/>
    <w:rsid w:val="00211B67"/>
    <w:rsid w:val="00214999"/>
    <w:rsid w:val="00332381"/>
    <w:rsid w:val="003C271B"/>
    <w:rsid w:val="00455D2B"/>
    <w:rsid w:val="004A68D3"/>
    <w:rsid w:val="00514F0E"/>
    <w:rsid w:val="005359FD"/>
    <w:rsid w:val="008437F7"/>
    <w:rsid w:val="00B006B9"/>
    <w:rsid w:val="00B0768C"/>
    <w:rsid w:val="00B260A9"/>
    <w:rsid w:val="00C2794D"/>
    <w:rsid w:val="00FC1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C62F65-A2AD-453C-B192-3441CF484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0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0768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768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768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768C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cp:keywords/>
  <dc:description/>
  <cp:lastModifiedBy>Lucza Alexandra</cp:lastModifiedBy>
  <cp:revision>4</cp:revision>
  <dcterms:created xsi:type="dcterms:W3CDTF">2018-06-21T08:05:00Z</dcterms:created>
  <dcterms:modified xsi:type="dcterms:W3CDTF">2018-06-21T12:32:00Z</dcterms:modified>
</cp:coreProperties>
</file>