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FCB" w:rsidRPr="004C1E56" w:rsidRDefault="00F96FCB" w:rsidP="004C1E56">
      <w:pPr>
        <w:keepNext/>
        <w:spacing w:after="0" w:line="240" w:lineRule="auto"/>
        <w:jc w:val="both"/>
        <w:outlineLvl w:val="0"/>
        <w:rPr>
          <w:rFonts w:ascii="Times New Roman" w:eastAsia="Times New Roman" w:hAnsi="Times New Roman" w:cs="Times New Roman"/>
          <w:b/>
          <w:bCs/>
          <w:u w:val="single"/>
          <w:lang w:eastAsia="hu-HU"/>
        </w:rPr>
      </w:pPr>
      <w:r w:rsidRPr="00F96FCB">
        <w:rPr>
          <w:rFonts w:ascii="Times New Roman" w:eastAsia="Times New Roman" w:hAnsi="Times New Roman" w:cs="Times New Roman"/>
          <w:b/>
          <w:bCs/>
          <w:u w:val="single"/>
          <w:lang w:eastAsia="hu-HU"/>
        </w:rPr>
        <w:t xml:space="preserve">KISKŐRÖS VÁROS </w:t>
      </w:r>
      <w:r w:rsidRPr="00F96FCB">
        <w:rPr>
          <w:rFonts w:ascii="Times New Roman" w:eastAsia="Times New Roman" w:hAnsi="Times New Roman" w:cs="Times New Roman"/>
          <w:b/>
          <w:bCs/>
          <w:caps/>
          <w:u w:val="single"/>
          <w:lang w:eastAsia="hu-HU"/>
        </w:rPr>
        <w:t>jegyzője</w:t>
      </w:r>
    </w:p>
    <w:p w:rsidR="00F96FCB" w:rsidRPr="004C1E56" w:rsidRDefault="00F96FCB" w:rsidP="004C1E56">
      <w:pPr>
        <w:autoSpaceDE w:val="0"/>
        <w:autoSpaceDN w:val="0"/>
        <w:adjustRightInd w:val="0"/>
        <w:spacing w:after="0" w:line="240" w:lineRule="auto"/>
        <w:rPr>
          <w:rFonts w:ascii="Times New Roman" w:eastAsia="Calibri" w:hAnsi="Times New Roman" w:cs="Times New Roman"/>
          <w:b/>
          <w:bCs/>
          <w:color w:val="000000"/>
        </w:rPr>
      </w:pPr>
    </w:p>
    <w:p w:rsidR="00F96FCB" w:rsidRPr="004C1E56" w:rsidRDefault="00F96FCB" w:rsidP="004C1E56">
      <w:pPr>
        <w:spacing w:after="0" w:line="240" w:lineRule="auto"/>
        <w:jc w:val="center"/>
        <w:rPr>
          <w:rFonts w:ascii="Times New Roman" w:eastAsia="Times New Roman" w:hAnsi="Times New Roman" w:cs="Times New Roman"/>
          <w:lang w:eastAsia="hu-HU"/>
        </w:rPr>
      </w:pPr>
    </w:p>
    <w:p w:rsidR="00F96FCB" w:rsidRPr="004C1E56" w:rsidRDefault="00F96FCB" w:rsidP="004C1E56">
      <w:pPr>
        <w:keepNext/>
        <w:spacing w:after="0" w:line="240" w:lineRule="auto"/>
        <w:jc w:val="center"/>
        <w:outlineLvl w:val="1"/>
        <w:rPr>
          <w:rFonts w:ascii="Times New Roman" w:eastAsia="Times New Roman" w:hAnsi="Times New Roman" w:cs="Times New Roman"/>
          <w:b/>
          <w:u w:val="single"/>
          <w:lang w:eastAsia="hu-HU"/>
        </w:rPr>
      </w:pPr>
      <w:r w:rsidRPr="004C1E56">
        <w:rPr>
          <w:rFonts w:ascii="Times New Roman" w:eastAsia="Times New Roman" w:hAnsi="Times New Roman" w:cs="Times New Roman"/>
          <w:b/>
          <w:u w:val="single"/>
          <w:lang w:eastAsia="hu-HU"/>
        </w:rPr>
        <w:t>ELŐTERJESZTÉS</w:t>
      </w:r>
    </w:p>
    <w:p w:rsidR="00F96FCB" w:rsidRPr="004C1E56" w:rsidRDefault="00F96FCB" w:rsidP="004C1E56">
      <w:pPr>
        <w:spacing w:after="0" w:line="240" w:lineRule="auto"/>
        <w:jc w:val="center"/>
        <w:rPr>
          <w:rFonts w:ascii="Times New Roman" w:eastAsia="Times New Roman" w:hAnsi="Times New Roman" w:cs="Times New Roman"/>
          <w:lang w:eastAsia="hu-HU"/>
        </w:rPr>
      </w:pPr>
      <w:r w:rsidRPr="004C1E56">
        <w:rPr>
          <w:rFonts w:ascii="Times New Roman" w:eastAsia="Times New Roman" w:hAnsi="Times New Roman" w:cs="Times New Roman"/>
          <w:lang w:eastAsia="hu-HU"/>
        </w:rPr>
        <w:t>(a Képviselő-testület 2014. május 27-i ülésére)</w:t>
      </w:r>
    </w:p>
    <w:p w:rsidR="00F96FCB" w:rsidRDefault="00F96FCB" w:rsidP="004C1E56">
      <w:pPr>
        <w:spacing w:after="0" w:line="240" w:lineRule="auto"/>
        <w:jc w:val="both"/>
        <w:rPr>
          <w:rFonts w:ascii="Times New Roman" w:eastAsia="Times New Roman" w:hAnsi="Times New Roman" w:cs="Times New Roman"/>
          <w:lang w:eastAsia="hu-HU"/>
        </w:rPr>
      </w:pPr>
    </w:p>
    <w:p w:rsidR="004C1E56" w:rsidRPr="004C1E56" w:rsidRDefault="004C1E56" w:rsidP="004C1E56">
      <w:pPr>
        <w:spacing w:after="0" w:line="240" w:lineRule="auto"/>
        <w:jc w:val="both"/>
        <w:rPr>
          <w:rFonts w:ascii="Times New Roman" w:eastAsia="Times New Roman" w:hAnsi="Times New Roman" w:cs="Times New Roman"/>
          <w:lang w:eastAsia="hu-HU"/>
        </w:rPr>
      </w:pPr>
    </w:p>
    <w:p w:rsidR="00F96FCB" w:rsidRPr="004C1E56" w:rsidRDefault="00F96FCB" w:rsidP="004C1E56">
      <w:pPr>
        <w:spacing w:after="0" w:line="240" w:lineRule="auto"/>
        <w:ind w:left="1080" w:hanging="1134"/>
        <w:jc w:val="both"/>
        <w:rPr>
          <w:rFonts w:ascii="Times New Roman" w:eastAsia="Times New Roman" w:hAnsi="Times New Roman" w:cs="Times New Roman"/>
          <w:b/>
          <w:lang w:eastAsia="hu-HU"/>
        </w:rPr>
      </w:pPr>
      <w:r w:rsidRPr="004C1E56">
        <w:rPr>
          <w:rFonts w:ascii="Times New Roman" w:eastAsia="Times New Roman" w:hAnsi="Times New Roman" w:cs="Times New Roman"/>
          <w:b/>
          <w:u w:val="single"/>
          <w:lang w:eastAsia="hu-HU"/>
        </w:rPr>
        <w:t>TÁRGY:</w:t>
      </w:r>
      <w:r w:rsidRPr="004C1E56">
        <w:rPr>
          <w:rFonts w:ascii="Times New Roman" w:eastAsia="Times New Roman" w:hAnsi="Times New Roman" w:cs="Times New Roman"/>
          <w:b/>
          <w:lang w:eastAsia="hu-HU"/>
        </w:rPr>
        <w:tab/>
      </w:r>
      <w:r w:rsidRPr="004C1E56">
        <w:rPr>
          <w:rFonts w:ascii="Times New Roman" w:eastAsia="Times New Roman" w:hAnsi="Times New Roman" w:cs="Times New Roman"/>
          <w:b/>
          <w:caps/>
          <w:lang w:eastAsia="hu-HU"/>
        </w:rPr>
        <w:t>Beszámoló a polgármesteri hivatal tevékenységéről</w:t>
      </w:r>
    </w:p>
    <w:p w:rsidR="00F96FCB" w:rsidRDefault="00F96FCB" w:rsidP="004C1E56">
      <w:pPr>
        <w:autoSpaceDE w:val="0"/>
        <w:autoSpaceDN w:val="0"/>
        <w:adjustRightInd w:val="0"/>
        <w:spacing w:after="0" w:line="240" w:lineRule="auto"/>
        <w:rPr>
          <w:rFonts w:ascii="Times New Roman" w:eastAsia="Calibri" w:hAnsi="Times New Roman" w:cs="Times New Roman"/>
          <w:b/>
          <w:bCs/>
          <w:color w:val="000000"/>
        </w:rPr>
      </w:pPr>
    </w:p>
    <w:p w:rsidR="004C1E56" w:rsidRPr="004C1E56" w:rsidRDefault="004C1E56" w:rsidP="004C1E56">
      <w:pPr>
        <w:autoSpaceDE w:val="0"/>
        <w:autoSpaceDN w:val="0"/>
        <w:adjustRightInd w:val="0"/>
        <w:spacing w:after="0" w:line="240" w:lineRule="auto"/>
        <w:rPr>
          <w:rFonts w:ascii="Times New Roman" w:eastAsia="Calibri" w:hAnsi="Times New Roman" w:cs="Times New Roman"/>
          <w:b/>
          <w:bCs/>
          <w:color w:val="000000"/>
        </w:rPr>
      </w:pPr>
    </w:p>
    <w:p w:rsidR="00685FDE" w:rsidRPr="004C1E56" w:rsidRDefault="00F96FCB" w:rsidP="004C1E56">
      <w:pPr>
        <w:autoSpaceDE w:val="0"/>
        <w:autoSpaceDN w:val="0"/>
        <w:adjustRightInd w:val="0"/>
        <w:spacing w:after="0" w:line="240" w:lineRule="auto"/>
        <w:jc w:val="both"/>
        <w:rPr>
          <w:rFonts w:ascii="Times New Roman" w:eastAsia="Calibri" w:hAnsi="Times New Roman" w:cs="Times New Roman"/>
          <w:color w:val="000000"/>
        </w:rPr>
      </w:pPr>
      <w:r w:rsidRPr="004C1E56">
        <w:rPr>
          <w:rFonts w:ascii="Times New Roman" w:eastAsia="Calibri" w:hAnsi="Times New Roman" w:cs="Times New Roman"/>
          <w:color w:val="000000"/>
        </w:rPr>
        <w:t xml:space="preserve">A Magyarország helyi önkormányzatairól szóló 2011. évi CLXXXIX. tv. (továbbiakban: </w:t>
      </w:r>
      <w:proofErr w:type="spellStart"/>
      <w:r w:rsidRPr="004C1E56">
        <w:rPr>
          <w:rFonts w:ascii="Times New Roman" w:eastAsia="Calibri" w:hAnsi="Times New Roman" w:cs="Times New Roman"/>
          <w:color w:val="000000"/>
        </w:rPr>
        <w:t>Mötv</w:t>
      </w:r>
      <w:proofErr w:type="spellEnd"/>
      <w:r w:rsidRPr="004C1E56">
        <w:rPr>
          <w:rFonts w:ascii="Times New Roman" w:eastAsia="Calibri" w:hAnsi="Times New Roman" w:cs="Times New Roman"/>
          <w:color w:val="000000"/>
        </w:rPr>
        <w:t>.) 84. §</w:t>
      </w:r>
      <w:proofErr w:type="spellStart"/>
      <w:r w:rsidRPr="004C1E56">
        <w:rPr>
          <w:rFonts w:ascii="Times New Roman" w:eastAsia="Calibri" w:hAnsi="Times New Roman" w:cs="Times New Roman"/>
          <w:color w:val="000000"/>
        </w:rPr>
        <w:t>-a</w:t>
      </w:r>
      <w:proofErr w:type="spellEnd"/>
      <w:r w:rsidRPr="004C1E56">
        <w:rPr>
          <w:rFonts w:ascii="Times New Roman" w:eastAsia="Calibri" w:hAnsi="Times New Roman" w:cs="Times New Roman"/>
          <w:color w:val="000000"/>
        </w:rPr>
        <w:t xml:space="preserve"> kimondja, hogy a Képviselő-testület az önkormányzat működésével, valamint a polgármester, jegyző feladat- és hatáskörébe tartozó ügyek döntésre való előkészítésével és végrehajtásával kapcsolatos feladatok ellátására hozza létre a polgármesteri hivatalt</w:t>
      </w:r>
      <w:r w:rsidR="00685FDE" w:rsidRPr="004C1E56">
        <w:rPr>
          <w:rFonts w:ascii="Times New Roman" w:eastAsia="Calibri" w:hAnsi="Times New Roman" w:cs="Times New Roman"/>
          <w:color w:val="000000"/>
        </w:rPr>
        <w:t xml:space="preserve">. </w:t>
      </w:r>
    </w:p>
    <w:p w:rsidR="00685FDE" w:rsidRPr="004C1E56" w:rsidRDefault="00685FDE" w:rsidP="004C1E56">
      <w:pPr>
        <w:autoSpaceDE w:val="0"/>
        <w:autoSpaceDN w:val="0"/>
        <w:adjustRightInd w:val="0"/>
        <w:spacing w:after="0" w:line="240" w:lineRule="auto"/>
        <w:jc w:val="both"/>
        <w:rPr>
          <w:rFonts w:ascii="Times New Roman" w:eastAsia="Times New Roman" w:hAnsi="Times New Roman" w:cs="Times New Roman"/>
          <w:kern w:val="1"/>
          <w:lang w:bidi="hi-IN"/>
        </w:rPr>
      </w:pPr>
    </w:p>
    <w:p w:rsidR="00AF7886" w:rsidRPr="004C1E56" w:rsidRDefault="00685FDE" w:rsidP="004C1E56">
      <w:pPr>
        <w:tabs>
          <w:tab w:val="left" w:pos="0"/>
        </w:tabs>
        <w:suppressAutoHyphens/>
        <w:spacing w:after="0" w:line="240" w:lineRule="auto"/>
        <w:jc w:val="both"/>
        <w:rPr>
          <w:rFonts w:ascii="Times New Roman" w:eastAsia="Arial" w:hAnsi="Times New Roman" w:cs="Times New Roman"/>
          <w:b/>
          <w:i/>
          <w:color w:val="000000"/>
          <w:kern w:val="1"/>
          <w:lang w:eastAsia="zh-CN" w:bidi="hi-IN"/>
        </w:rPr>
      </w:pPr>
      <w:r w:rsidRPr="004C1E56">
        <w:rPr>
          <w:rFonts w:ascii="Times New Roman" w:eastAsia="Times New Roman" w:hAnsi="Times New Roman" w:cs="Times New Roman"/>
          <w:kern w:val="1"/>
          <w:lang w:bidi="hi-IN"/>
        </w:rPr>
        <w:t xml:space="preserve">Az </w:t>
      </w:r>
      <w:proofErr w:type="spellStart"/>
      <w:r w:rsidRPr="004C1E56">
        <w:rPr>
          <w:rFonts w:ascii="Times New Roman" w:eastAsia="Times New Roman" w:hAnsi="Times New Roman" w:cs="Times New Roman"/>
          <w:kern w:val="1"/>
          <w:lang w:bidi="hi-IN"/>
        </w:rPr>
        <w:t>Mötv</w:t>
      </w:r>
      <w:proofErr w:type="spellEnd"/>
      <w:r w:rsidRPr="004C1E56">
        <w:rPr>
          <w:rFonts w:ascii="Times New Roman" w:eastAsia="Times New Roman" w:hAnsi="Times New Roman" w:cs="Times New Roman"/>
          <w:kern w:val="1"/>
          <w:lang w:bidi="hi-IN"/>
        </w:rPr>
        <w:t xml:space="preserve">. </w:t>
      </w:r>
      <w:r w:rsidR="00AF7886" w:rsidRPr="004C1E56">
        <w:rPr>
          <w:rFonts w:ascii="Times New Roman" w:eastAsia="Times New Roman" w:hAnsi="Times New Roman" w:cs="Times New Roman"/>
          <w:kern w:val="1"/>
          <w:lang w:bidi="hi-IN"/>
        </w:rPr>
        <w:t xml:space="preserve">81. § (3) bekezdés f) pontja teszi kötelező feladatként a jegyző számára a hivatal munkájáról szóló beszámoló </w:t>
      </w:r>
      <w:r w:rsidR="00721482" w:rsidRPr="004C1E56">
        <w:rPr>
          <w:rFonts w:ascii="Times New Roman" w:eastAsia="Times New Roman" w:hAnsi="Times New Roman" w:cs="Times New Roman"/>
          <w:kern w:val="1"/>
          <w:lang w:bidi="hi-IN"/>
        </w:rPr>
        <w:t>Képviselő-testület</w:t>
      </w:r>
      <w:r w:rsidR="00AF7886" w:rsidRPr="004C1E56">
        <w:rPr>
          <w:rFonts w:ascii="Times New Roman" w:eastAsia="Times New Roman" w:hAnsi="Times New Roman" w:cs="Times New Roman"/>
          <w:kern w:val="1"/>
          <w:lang w:bidi="hi-IN"/>
        </w:rPr>
        <w:t xml:space="preserve"> elé terjesztését.</w:t>
      </w:r>
    </w:p>
    <w:p w:rsidR="00AF7886" w:rsidRPr="004C1E56" w:rsidRDefault="00AF7886" w:rsidP="004C1E56">
      <w:pPr>
        <w:tabs>
          <w:tab w:val="left" w:pos="0"/>
        </w:tabs>
        <w:suppressAutoHyphens/>
        <w:spacing w:after="0" w:line="240" w:lineRule="auto"/>
        <w:rPr>
          <w:rFonts w:ascii="Times New Roman" w:eastAsia="SimSun" w:hAnsi="Times New Roman" w:cs="Times New Roman"/>
          <w:i/>
          <w:kern w:val="1"/>
          <w:lang w:eastAsia="zh-CN" w:bidi="hi-IN"/>
        </w:rPr>
      </w:pPr>
      <w:r w:rsidRPr="004C1E56">
        <w:rPr>
          <w:rFonts w:ascii="Times New Roman" w:eastAsia="Arial" w:hAnsi="Times New Roman" w:cs="Times New Roman"/>
          <w:i/>
          <w:color w:val="000000"/>
          <w:kern w:val="1"/>
          <w:lang w:eastAsia="zh-CN" w:bidi="hi-IN"/>
        </w:rPr>
        <w:t>„</w:t>
      </w:r>
      <w:proofErr w:type="spellStart"/>
      <w:r w:rsidRPr="004C1E56">
        <w:rPr>
          <w:rFonts w:ascii="Times New Roman" w:eastAsia="Times New Roman" w:hAnsi="Times New Roman" w:cs="Times New Roman"/>
          <w:i/>
          <w:color w:val="000000"/>
          <w:kern w:val="1"/>
          <w:lang w:eastAsia="zh-CN" w:bidi="hi-IN"/>
        </w:rPr>
        <w:t>Mötv</w:t>
      </w:r>
      <w:proofErr w:type="spellEnd"/>
      <w:r w:rsidRPr="004C1E56">
        <w:rPr>
          <w:rFonts w:ascii="Times New Roman" w:eastAsia="Times New Roman" w:hAnsi="Times New Roman" w:cs="Times New Roman"/>
          <w:i/>
          <w:color w:val="000000"/>
          <w:kern w:val="1"/>
          <w:lang w:eastAsia="zh-CN" w:bidi="hi-IN"/>
        </w:rPr>
        <w:t>. 81.</w:t>
      </w:r>
      <w:r w:rsidRPr="004C1E56">
        <w:rPr>
          <w:rFonts w:ascii="Times New Roman" w:eastAsia="Times New Roman" w:hAnsi="Times New Roman" w:cs="Times New Roman"/>
          <w:b/>
          <w:i/>
          <w:color w:val="000000"/>
          <w:kern w:val="1"/>
          <w:lang w:eastAsia="zh-CN" w:bidi="hi-IN"/>
        </w:rPr>
        <w:t xml:space="preserve"> </w:t>
      </w:r>
      <w:r w:rsidRPr="004C1E56">
        <w:rPr>
          <w:rFonts w:ascii="Times New Roman" w:eastAsia="SimSun" w:hAnsi="Times New Roman" w:cs="Times New Roman"/>
          <w:i/>
          <w:kern w:val="1"/>
          <w:lang w:eastAsia="zh-CN" w:bidi="hi-IN"/>
        </w:rPr>
        <w:t>§</w:t>
      </w:r>
      <w:r w:rsidRPr="004C1E56">
        <w:rPr>
          <w:rFonts w:ascii="Times New Roman" w:eastAsia="SimSun" w:hAnsi="Times New Roman" w:cs="Times New Roman"/>
          <w:b/>
          <w:i/>
          <w:kern w:val="1"/>
          <w:lang w:eastAsia="zh-CN" w:bidi="hi-IN"/>
        </w:rPr>
        <w:t xml:space="preserve"> </w:t>
      </w:r>
      <w:r w:rsidRPr="004C1E56">
        <w:rPr>
          <w:rFonts w:ascii="Times New Roman" w:eastAsia="SimSun" w:hAnsi="Times New Roman" w:cs="Times New Roman"/>
          <w:i/>
          <w:kern w:val="1"/>
          <w:lang w:eastAsia="zh-CN" w:bidi="hi-IN"/>
        </w:rPr>
        <w:t>(3) A jegyző</w:t>
      </w:r>
    </w:p>
    <w:p w:rsidR="00AF7886" w:rsidRPr="004C1E56" w:rsidRDefault="00AF7886" w:rsidP="00AF7886">
      <w:pPr>
        <w:widowControl w:val="0"/>
        <w:suppressAutoHyphens/>
        <w:spacing w:after="0" w:line="240" w:lineRule="auto"/>
        <w:jc w:val="both"/>
        <w:rPr>
          <w:rFonts w:ascii="Times New Roman" w:eastAsia="SimSun" w:hAnsi="Times New Roman" w:cs="Times New Roman"/>
          <w:i/>
          <w:kern w:val="1"/>
          <w:lang w:eastAsia="zh-CN" w:bidi="hi-IN"/>
        </w:rPr>
      </w:pPr>
      <w:proofErr w:type="gramStart"/>
      <w:r w:rsidRPr="004C1E56">
        <w:rPr>
          <w:rFonts w:ascii="Times New Roman" w:eastAsia="SimSun" w:hAnsi="Times New Roman" w:cs="Times New Roman"/>
          <w:i/>
          <w:kern w:val="1"/>
          <w:lang w:eastAsia="zh-CN" w:bidi="hi-IN"/>
        </w:rPr>
        <w:t>f</w:t>
      </w:r>
      <w:proofErr w:type="gramEnd"/>
      <w:r w:rsidRPr="004C1E56">
        <w:rPr>
          <w:rFonts w:ascii="Times New Roman" w:eastAsia="SimSun" w:hAnsi="Times New Roman" w:cs="Times New Roman"/>
          <w:i/>
          <w:kern w:val="1"/>
          <w:lang w:eastAsia="zh-CN" w:bidi="hi-IN"/>
        </w:rPr>
        <w:t>) évente beszámol a képviselő-testületnek a hivatal tevékenységéről;”</w:t>
      </w:r>
    </w:p>
    <w:p w:rsidR="00AF7886" w:rsidRPr="004C1E56" w:rsidRDefault="00AF7886" w:rsidP="00F96FCB">
      <w:pPr>
        <w:autoSpaceDE w:val="0"/>
        <w:autoSpaceDN w:val="0"/>
        <w:adjustRightInd w:val="0"/>
        <w:spacing w:after="0" w:line="240" w:lineRule="auto"/>
        <w:jc w:val="both"/>
        <w:rPr>
          <w:rFonts w:ascii="Times New Roman" w:eastAsia="Calibri" w:hAnsi="Times New Roman" w:cs="Times New Roman"/>
          <w:color w:val="000000"/>
        </w:rPr>
      </w:pPr>
    </w:p>
    <w:p w:rsidR="00FD2E5E" w:rsidRPr="004C1E56" w:rsidRDefault="00685FDE">
      <w:pPr>
        <w:rPr>
          <w:rFonts w:ascii="Times New Roman" w:hAnsi="Times New Roman" w:cs="Times New Roman"/>
        </w:rPr>
      </w:pPr>
      <w:r w:rsidRPr="004C1E56">
        <w:rPr>
          <w:rFonts w:ascii="Times New Roman" w:hAnsi="Times New Roman" w:cs="Times New Roman"/>
        </w:rPr>
        <w:t>A Polgármesteri Hivatal fő feladata – mind államigazgatási, mind pedig önkormányzati ügyekben - a döntések előkészítése és végrehajtása.</w:t>
      </w:r>
    </w:p>
    <w:p w:rsidR="007B6980" w:rsidRPr="004C1E56" w:rsidRDefault="007B6980">
      <w:pPr>
        <w:rPr>
          <w:rFonts w:ascii="Times New Roman" w:hAnsi="Times New Roman" w:cs="Times New Roman"/>
          <w:b/>
        </w:rPr>
      </w:pPr>
      <w:r w:rsidRPr="004C1E56">
        <w:rPr>
          <w:rFonts w:ascii="Times New Roman" w:hAnsi="Times New Roman" w:cs="Times New Roman"/>
          <w:b/>
        </w:rPr>
        <w:t>Polgármesteri Hivatalban végzett feladatok részletezése</w:t>
      </w:r>
    </w:p>
    <w:p w:rsidR="00FE581D" w:rsidRPr="004C1E56" w:rsidRDefault="00FE581D" w:rsidP="00716612">
      <w:pPr>
        <w:jc w:val="both"/>
        <w:rPr>
          <w:rFonts w:ascii="Times New Roman" w:hAnsi="Times New Roman" w:cs="Times New Roman"/>
        </w:rPr>
      </w:pPr>
      <w:r w:rsidRPr="004C1E56">
        <w:rPr>
          <w:rFonts w:ascii="Times New Roman" w:hAnsi="Times New Roman" w:cs="Times New Roman"/>
        </w:rPr>
        <w:t xml:space="preserve">A Polgármesteri Hivatal Szervezeti </w:t>
      </w:r>
      <w:r w:rsidR="00716612" w:rsidRPr="004C1E56">
        <w:rPr>
          <w:rFonts w:ascii="Times New Roman" w:hAnsi="Times New Roman" w:cs="Times New Roman"/>
        </w:rPr>
        <w:t>felépítése</w:t>
      </w:r>
      <w:r w:rsidRPr="004C1E56">
        <w:rPr>
          <w:rFonts w:ascii="Times New Roman" w:hAnsi="Times New Roman" w:cs="Times New Roman"/>
        </w:rPr>
        <w: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I. Stratégiai és városüzemeltetési osztály (17 fő)</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Beruházási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Városüzemeltetési ás gondnoksági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Titkársági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II. Közigazgatási osztály (18 fő)</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Szociális, igazgatási és intézményirányítási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Adóügyi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w:t>
      </w:r>
      <w:r w:rsidRPr="004C1E56">
        <w:rPr>
          <w:rFonts w:ascii="Times New Roman" w:hAnsi="Times New Roman" w:cs="Times New Roman"/>
          <w:b/>
        </w:rPr>
        <w:tab/>
        <w:t>Építéshatósági csoport</w:t>
      </w:r>
    </w:p>
    <w:p w:rsidR="00FE581D" w:rsidRPr="004C1E56" w:rsidRDefault="00FE581D" w:rsidP="00FE581D">
      <w:pPr>
        <w:rPr>
          <w:rFonts w:ascii="Times New Roman" w:hAnsi="Times New Roman" w:cs="Times New Roman"/>
          <w:b/>
        </w:rPr>
      </w:pPr>
      <w:r w:rsidRPr="004C1E56">
        <w:rPr>
          <w:rFonts w:ascii="Times New Roman" w:hAnsi="Times New Roman" w:cs="Times New Roman"/>
          <w:b/>
        </w:rPr>
        <w:t>III. Pénzügyi osztály (8 fő)</w:t>
      </w:r>
    </w:p>
    <w:p w:rsidR="00FE581D" w:rsidRPr="004C1E56" w:rsidRDefault="00FE581D" w:rsidP="00FE581D">
      <w:pPr>
        <w:rPr>
          <w:rFonts w:ascii="Times New Roman" w:hAnsi="Times New Roman" w:cs="Times New Roman"/>
          <w:b/>
        </w:rPr>
      </w:pPr>
    </w:p>
    <w:p w:rsidR="00FE581D" w:rsidRPr="004C1E56" w:rsidRDefault="00FE581D" w:rsidP="00FE581D">
      <w:pPr>
        <w:rPr>
          <w:rFonts w:ascii="Times New Roman" w:hAnsi="Times New Roman" w:cs="Times New Roman"/>
          <w:b/>
        </w:rPr>
      </w:pPr>
      <w:r w:rsidRPr="004C1E56">
        <w:rPr>
          <w:rFonts w:ascii="Times New Roman" w:hAnsi="Times New Roman" w:cs="Times New Roman"/>
          <w:b/>
        </w:rPr>
        <w:t>IV. Főépítész</w:t>
      </w:r>
    </w:p>
    <w:p w:rsidR="00217364" w:rsidRPr="004C1E56" w:rsidRDefault="00217364">
      <w:pPr>
        <w:rPr>
          <w:rFonts w:ascii="Times New Roman" w:hAnsi="Times New Roman" w:cs="Times New Roman"/>
          <w:b/>
        </w:rPr>
      </w:pPr>
    </w:p>
    <w:p w:rsidR="00217364" w:rsidRDefault="00217364">
      <w:pPr>
        <w:rPr>
          <w:rFonts w:ascii="Times New Roman" w:hAnsi="Times New Roman" w:cs="Times New Roman"/>
          <w:b/>
        </w:rPr>
      </w:pPr>
    </w:p>
    <w:p w:rsidR="004C1E56" w:rsidRDefault="004C1E56">
      <w:pPr>
        <w:rPr>
          <w:rFonts w:ascii="Times New Roman" w:hAnsi="Times New Roman" w:cs="Times New Roman"/>
          <w:b/>
        </w:rPr>
      </w:pPr>
    </w:p>
    <w:p w:rsidR="004C1E56" w:rsidRPr="004C1E56" w:rsidRDefault="004C1E56">
      <w:pPr>
        <w:rPr>
          <w:rFonts w:ascii="Times New Roman" w:hAnsi="Times New Roman" w:cs="Times New Roman"/>
          <w:b/>
        </w:rPr>
      </w:pPr>
    </w:p>
    <w:p w:rsidR="007B6980" w:rsidRPr="004C1E56" w:rsidRDefault="007B6980">
      <w:pPr>
        <w:rPr>
          <w:rFonts w:ascii="Times New Roman" w:hAnsi="Times New Roman" w:cs="Times New Roman"/>
          <w:b/>
        </w:rPr>
      </w:pPr>
      <w:r w:rsidRPr="004C1E56">
        <w:rPr>
          <w:rFonts w:ascii="Times New Roman" w:hAnsi="Times New Roman" w:cs="Times New Roman"/>
          <w:b/>
        </w:rPr>
        <w:lastRenderedPageBreak/>
        <w:t>A jegyző</w:t>
      </w:r>
    </w:p>
    <w:p w:rsidR="007B6980" w:rsidRPr="004C1E56" w:rsidRDefault="007B6980" w:rsidP="007B6980">
      <w:pPr>
        <w:jc w:val="both"/>
        <w:rPr>
          <w:rFonts w:ascii="Times New Roman" w:hAnsi="Times New Roman" w:cs="Times New Roman"/>
        </w:rPr>
      </w:pPr>
      <w:r w:rsidRPr="004C1E56">
        <w:rPr>
          <w:rFonts w:ascii="Times New Roman" w:hAnsi="Times New Roman" w:cs="Times New Roman"/>
          <w:color w:val="000000"/>
        </w:rPr>
        <w:t>A jegyző vezeti a polgármesteri hivatalt, összehangolja, koordinálja a hivatal által elvégzendő feladatokat. Részt vesz a pályázatok megvalósításában, az előterjesztések elkészítésében, dönt a hatáskörébe tartozó hatósági ügyekben, gyakorolja a hatáskörébe tartozó munkáltatói jogokat. Feladata a képviselő-testületi ülések és az ott résztvevő köztisztviselők munkájának koordinálása, a rendeletek elkészítése, a döntések végrehajtásának összehangolása. A képviselő-testületi ülésen, ha szükséges törvényességi észrevételt tesz, rendszeres tájékoztatást ad a Polgármesternek, a Képviselő-testületnek, a bizottságoknak az Önkormányzat munkáját érintő hatályos jogszabályokról. Gondoskodik a megalkotott önkormányzati rendeletek kihirdetéséről és hatályba léptetését követően a szükséges intézkedések megtételéről.</w:t>
      </w:r>
    </w:p>
    <w:p w:rsidR="007B6980" w:rsidRPr="004C1E56" w:rsidRDefault="007B6980" w:rsidP="007B6980">
      <w:pPr>
        <w:jc w:val="both"/>
        <w:rPr>
          <w:rFonts w:ascii="Times New Roman" w:hAnsi="Times New Roman" w:cs="Times New Roman"/>
        </w:rPr>
      </w:pPr>
    </w:p>
    <w:p w:rsidR="007B6980" w:rsidRPr="004C1E56" w:rsidRDefault="007B6980" w:rsidP="007B6980">
      <w:pPr>
        <w:pStyle w:val="Listaszerbekezds"/>
        <w:numPr>
          <w:ilvl w:val="0"/>
          <w:numId w:val="1"/>
        </w:numPr>
        <w:jc w:val="both"/>
        <w:rPr>
          <w:rFonts w:ascii="Times New Roman" w:hAnsi="Times New Roman" w:cs="Times New Roman"/>
          <w:b/>
        </w:rPr>
      </w:pPr>
      <w:r w:rsidRPr="004C1E56">
        <w:rPr>
          <w:rFonts w:ascii="Times New Roman" w:hAnsi="Times New Roman" w:cs="Times New Roman"/>
          <w:b/>
        </w:rPr>
        <w:t>Stratégiai és városüzemeltetési osztály</w:t>
      </w:r>
    </w:p>
    <w:p w:rsidR="001308C2" w:rsidRPr="004C1E56" w:rsidRDefault="007B6980" w:rsidP="001308C2">
      <w:pPr>
        <w:pStyle w:val="Listaszerbekezds"/>
        <w:numPr>
          <w:ilvl w:val="1"/>
          <w:numId w:val="1"/>
        </w:numPr>
        <w:spacing w:after="0" w:line="240" w:lineRule="auto"/>
        <w:jc w:val="both"/>
        <w:rPr>
          <w:rFonts w:ascii="Times New Roman" w:hAnsi="Times New Roman" w:cs="Times New Roman"/>
          <w:b/>
        </w:rPr>
      </w:pPr>
      <w:r w:rsidRPr="004C1E56">
        <w:rPr>
          <w:rFonts w:ascii="Times New Roman" w:hAnsi="Times New Roman" w:cs="Times New Roman"/>
          <w:b/>
        </w:rPr>
        <w:t>Beruházási csoport</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b/>
        </w:rPr>
        <w:br/>
      </w:r>
      <w:r w:rsidRPr="004C1E56">
        <w:rPr>
          <w:rFonts w:ascii="Times New Roman" w:hAnsi="Times New Roman" w:cs="Times New Roman"/>
        </w:rPr>
        <w:t>Kiskőrös Város Önkormányzata a 2014-es évben is igen nagy gondot fordított Kiskőrös városának fejlesztésére.</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 xml:space="preserve"> </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 xml:space="preserve">A 2014-as évben befejeződött a DAOP konstrukció keretében elnyert </w:t>
      </w:r>
      <w:r w:rsidRPr="004C1E56">
        <w:rPr>
          <w:rFonts w:ascii="Times New Roman" w:hAnsi="Times New Roman" w:cs="Times New Roman"/>
          <w:b/>
          <w:bCs/>
          <w:color w:val="000000"/>
        </w:rPr>
        <w:t>DAOP-3.1.2/A-11-2011-0011 "Kiskőrös Város kerékpár hálózatának komplex fejlesztése"</w:t>
      </w:r>
      <w:r w:rsidRPr="004C1E56">
        <w:rPr>
          <w:rFonts w:ascii="Times New Roman" w:hAnsi="Times New Roman" w:cs="Times New Roman"/>
          <w:color w:val="000000"/>
        </w:rPr>
        <w:t xml:space="preserve"> A projektben belterületi kerékpárút kivitelezése valósult meg, Erdőtelek határáig. A kerékpárút a kiskőrösi körforgalomtól a város belterületén áthaladva Erdőtelekig tart, a kerékpárút hossza kb. 10 km. </w:t>
      </w:r>
      <w:r w:rsidRPr="004C1E56">
        <w:rPr>
          <w:rFonts w:ascii="Times New Roman" w:hAnsi="Times New Roman" w:cs="Times New Roman"/>
        </w:rPr>
        <w:t>A projekt megvalósításához az európai unió 236.494.173,</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támogatást nyújtott, 90%-os támogatási intenzitással.</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DAOP konstrukció keretében több projekt is van, amely több évre áthúzódóan valósul meg. Az egyik ilyen projekt „Kiskőrös Város Önkormányzatának Városközpont rehabilitációs projektje”, amely keretében a konzorciumi partnerekkel együtt 650.694.266,</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támogatást nyert el Kiskőrös Város Önkormányzata. E projekt keretében már a 2012-13-as évben megvalósult az evangélikus templom külső homlokzatának felújítása, a Petőfi Sándor Művelődési Központ, a Magyarországi Baptista Egyház- Baptista Közösségi házának, a Kiskőrösi Református Egyházközség felújítása, korszerűsítése. A 2013-as évben a Kiskőrösi Polgármesteri Hivatal külső felújítása, valamint ablakcseréje is befejeződött. A 2014-es évben a Római Katolikus templom külső felújítása illetve a Schneider kisbolt külső- belső felújítása valósult meg, valamint a főtér projekt kivitelezését kezdte el a vállalkozó.</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ind w:left="360"/>
        <w:jc w:val="both"/>
        <w:rPr>
          <w:rFonts w:ascii="Times New Roman" w:hAnsi="Times New Roman" w:cs="Times New Roman"/>
          <w:b/>
          <w:bCs/>
          <w:color w:val="000000"/>
        </w:rPr>
      </w:pPr>
    </w:p>
    <w:p w:rsidR="001308C2" w:rsidRPr="004C1E56" w:rsidRDefault="001308C2" w:rsidP="001308C2">
      <w:pPr>
        <w:ind w:left="360"/>
        <w:jc w:val="both"/>
        <w:rPr>
          <w:rFonts w:ascii="Times New Roman" w:hAnsi="Times New Roman" w:cs="Times New Roman"/>
        </w:rPr>
      </w:pPr>
      <w:r w:rsidRPr="004C1E56">
        <w:rPr>
          <w:rFonts w:ascii="Times New Roman" w:hAnsi="Times New Roman" w:cs="Times New Roman"/>
          <w:b/>
          <w:bCs/>
          <w:color w:val="000000"/>
        </w:rPr>
        <w:t xml:space="preserve">DAOP- 2.1.1/J-12-2012-0060 azonosítószámú "János Vitéz Látogatóközpont kialakítása Kiskőrösön" című projekthez kapcsolódóan az elmúlt évben vettük kézhez a támogatói okiratot. </w:t>
      </w:r>
      <w:r w:rsidRPr="004C1E56">
        <w:rPr>
          <w:rFonts w:ascii="Times New Roman" w:hAnsi="Times New Roman" w:cs="Times New Roman"/>
          <w:bCs/>
          <w:color w:val="000000"/>
        </w:rPr>
        <w:t>A projekttel</w:t>
      </w:r>
      <w:r w:rsidRPr="004C1E56">
        <w:rPr>
          <w:rFonts w:ascii="Times New Roman" w:hAnsi="Times New Roman" w:cs="Times New Roman"/>
          <w:b/>
          <w:bCs/>
          <w:color w:val="000000"/>
        </w:rPr>
        <w:t xml:space="preserve"> </w:t>
      </w:r>
      <w:r w:rsidRPr="004C1E56">
        <w:rPr>
          <w:rFonts w:ascii="Times New Roman" w:hAnsi="Times New Roman" w:cs="Times New Roman"/>
          <w:color w:val="000000"/>
        </w:rPr>
        <w:t xml:space="preserve">Kiskőrösön az egykori Evangélikus Parókia épületében alakítjuk ki a János Vitéz Látogatóközpontot. A projekt célja: az általános iskola 5. oszt. tanulóinak (akiknek kötelező olvasmány Petőfi Sándor János Vitéz c. műve) a költőhöz kötődő helyszínen teret biztosítani a mű megismerésére és értelmezésére, megfelelve a 21. század élményszerű ismeretadási, nem-formális oktatási követelményeinek: a Látogatóközpont labirintus- útvonala </w:t>
      </w:r>
      <w:proofErr w:type="spellStart"/>
      <w:r w:rsidRPr="004C1E56">
        <w:rPr>
          <w:rFonts w:ascii="Times New Roman" w:hAnsi="Times New Roman" w:cs="Times New Roman"/>
          <w:color w:val="000000"/>
        </w:rPr>
        <w:t>visual-</w:t>
      </w:r>
      <w:proofErr w:type="spellEnd"/>
      <w:r w:rsidRPr="004C1E56">
        <w:rPr>
          <w:rFonts w:ascii="Times New Roman" w:hAnsi="Times New Roman" w:cs="Times New Roman"/>
          <w:color w:val="000000"/>
        </w:rPr>
        <w:t xml:space="preserve"> </w:t>
      </w:r>
      <w:proofErr w:type="spellStart"/>
      <w:r w:rsidRPr="004C1E56">
        <w:rPr>
          <w:rFonts w:ascii="Times New Roman" w:hAnsi="Times New Roman" w:cs="Times New Roman"/>
          <w:color w:val="000000"/>
        </w:rPr>
        <w:t>guide-os</w:t>
      </w:r>
      <w:proofErr w:type="spellEnd"/>
      <w:r w:rsidRPr="004C1E56">
        <w:rPr>
          <w:rFonts w:ascii="Times New Roman" w:hAnsi="Times New Roman" w:cs="Times New Roman"/>
          <w:color w:val="000000"/>
        </w:rPr>
        <w:t xml:space="preserve">/táblagépes vezetéssel járható be. Kiegészítő szolgáltatások: ajándékbolt, kávézó- cukrászda, interaktív terminál, filmvetítő és oktatókabinet, múzeumpedagógiai műhely, templomkertben játszótér. Az épület fűtése- hűtése megújuló energiával lesz biztosítva. Célcsoport: iskolások és tanáraik, kulturális turizmus résztvevői, a </w:t>
      </w:r>
      <w:proofErr w:type="gramStart"/>
      <w:r w:rsidRPr="004C1E56">
        <w:rPr>
          <w:rFonts w:ascii="Times New Roman" w:hAnsi="Times New Roman" w:cs="Times New Roman"/>
          <w:color w:val="000000"/>
        </w:rPr>
        <w:t>városba</w:t>
      </w:r>
      <w:proofErr w:type="gramEnd"/>
      <w:r w:rsidRPr="004C1E56">
        <w:rPr>
          <w:rFonts w:ascii="Times New Roman" w:hAnsi="Times New Roman" w:cs="Times New Roman"/>
          <w:color w:val="000000"/>
        </w:rPr>
        <w:t xml:space="preserve"> ill. a környékre látogató családok, párok, baráti társaságok. A projekt várható befejezése 2015. december 31.</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lastRenderedPageBreak/>
        <w:t xml:space="preserve">Ugyancsak több éve folyamatban van a KÖZOP-3.2.0/C-08-2010-0008 „Kerékpárhálózat fejlesztés: Kiskőrös és Akasztó" című projekt.  A projekt keretében Kiskőrös és Akasztó települések között, valamint Akasztó központjától a </w:t>
      </w:r>
      <w:proofErr w:type="spellStart"/>
      <w:r w:rsidRPr="004C1E56">
        <w:rPr>
          <w:rFonts w:ascii="Times New Roman" w:hAnsi="Times New Roman" w:cs="Times New Roman"/>
        </w:rPr>
        <w:t>Halascsárdáig</w:t>
      </w:r>
      <w:proofErr w:type="spellEnd"/>
      <w:r w:rsidRPr="004C1E56">
        <w:rPr>
          <w:rFonts w:ascii="Times New Roman" w:hAnsi="Times New Roman" w:cs="Times New Roman"/>
        </w:rPr>
        <w:t xml:space="preserve"> kerékpárút kialakítása valósul meg. A fejlesztés 100%-os támogatási intenzitású, amelyet az unió 500.000.000,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támogatásban részesített. Az elmúlt évben a közbeszerzési eljárás lefolytatása valósult meg, melynek eredményeképpen 2015. február 10-én a vállalkozási szerződés megkötésére került sor, így a kivitelező megkezdte a kerékpárút megvalósítását, melynek határideje 2015.09.30.</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Folyamatban lévő beruházás a KEOP konstrukcióban megvalósuló „Kiskőrös város szennyvízelvezetésének végleges megoldása” című pályázat, amely 84,24%-os támogatási intenzitású és 349.747.017,</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támogatási összeggel megvalósuló projekt. A beruházás keretében Erdőtelek, valamint a Drégely, Bánffy és Izsáki út csatornázottsága valósul meg a 2015-ös évben.</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Több évet magába foglaló projekt a TÁMOP konstrukcióban megvalósuló „(</w:t>
      </w:r>
      <w:proofErr w:type="spellStart"/>
      <w:r w:rsidRPr="004C1E56">
        <w:rPr>
          <w:rFonts w:ascii="Times New Roman" w:hAnsi="Times New Roman" w:cs="Times New Roman"/>
        </w:rPr>
        <w:t>Sz</w:t>
      </w:r>
      <w:proofErr w:type="spellEnd"/>
      <w:proofErr w:type="gramStart"/>
      <w:r w:rsidRPr="004C1E56">
        <w:rPr>
          <w:rFonts w:ascii="Times New Roman" w:hAnsi="Times New Roman" w:cs="Times New Roman"/>
        </w:rPr>
        <w:t>)építő</w:t>
      </w:r>
      <w:proofErr w:type="gramEnd"/>
      <w:r w:rsidRPr="004C1E56">
        <w:rPr>
          <w:rFonts w:ascii="Times New Roman" w:hAnsi="Times New Roman" w:cs="Times New Roman"/>
        </w:rPr>
        <w:t xml:space="preserve"> irodalom” című pályázat, amely 100%-os támogatási intenzitású, és 28.026.000,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összköltségű fejlesztés. A projekt az Önkormányzat és a Petőfi Szülőház és Emlékmúzeum pályázata. A Petőfi Szülőház és Emlékmúzeum a jelenlegi infrastruktúrájára, adottságaira és közösségére alapozva két kreatív területen, az előadó- művészet és a kézművesség megismertetésére indított kiskőrösi hagyományokra épülő kompetenciafejlesztést. A projekt a 2014-es évben sikeresen befejeződött, jelenleg a záró helyszíni ellenőrzés időpontjára várunk.</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2013-as évben kapta meg önkormányzatunk a támogatói okiratát a ”Kiskőrösi és Császártöltési Idősek otthona felújítása, bővítése, technológiai korszerűsítése” című, 100%-os támogatási intenzitású, 180.000.000,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támogatású projektjének. Így a 2013-as évben a fejlesztés kezdetét vette és az idei évben be is fejeződik.</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 xml:space="preserve"> </w:t>
      </w: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Szintén a 2013-as évben támogatásban részesült a „Kiskőrösi Kistérség komplex egészségfejlesztési programja” elnevezésű, 100%-os támogatási intenzitású, 124.955.300,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összköltségű fejlesztésünk, amely az idei évben fejeződik be. A projekt célja, hogy helyben integrálja különböző szintű, egészségfejlesztési szolgáltatók tevékenységét és azokat elérhetővé teszi a lakosság számára.</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2013-as évben részesült pozitív döntésben a 100%-os támogatási intenzitású, 19.920.683,</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támogatási összegű, „A Kiskőrösi Polgármesteri Hivatal szervezetfejlesztése” című projekt, amelyet az idei évben indított útjára a polgármesteri hivatal. A projekt keretében a hivatal szervezetfejlesztése valósult meg.</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9C57BC" w:rsidP="001308C2">
      <w:pPr>
        <w:spacing w:after="0" w:line="240" w:lineRule="auto"/>
        <w:ind w:left="360"/>
        <w:jc w:val="both"/>
        <w:rPr>
          <w:rFonts w:ascii="Times New Roman" w:hAnsi="Times New Roman" w:cs="Times New Roman"/>
        </w:rPr>
      </w:pPr>
      <w:r w:rsidRPr="004C1E56">
        <w:rPr>
          <w:rFonts w:ascii="Times New Roman" w:hAnsi="Times New Roman" w:cs="Times New Roman"/>
        </w:rPr>
        <w:t>A tavalyi évben került</w:t>
      </w:r>
      <w:r w:rsidR="001308C2" w:rsidRPr="004C1E56">
        <w:rPr>
          <w:rFonts w:ascii="Times New Roman" w:hAnsi="Times New Roman" w:cs="Times New Roman"/>
        </w:rPr>
        <w:t xml:space="preserve"> lezárásra 4 épületre vonatkozó napelemes projektünk. A napelemek a Polgármesteri Hivatal, Strandfürdő, Bem József Általános Iskola valamint a Petőfi Sándor Művelődési Központ épületén kerülnek elhelyezésre az idei évben. A projektek 85%-os támogatási intenzitásúak. A Polgármesteri Hivatal tekintetében ez 41.321.837,</w:t>
      </w:r>
      <w:proofErr w:type="spellStart"/>
      <w:r w:rsidR="001308C2" w:rsidRPr="004C1E56">
        <w:rPr>
          <w:rFonts w:ascii="Times New Roman" w:hAnsi="Times New Roman" w:cs="Times New Roman"/>
        </w:rPr>
        <w:t>-Ft</w:t>
      </w:r>
      <w:proofErr w:type="spellEnd"/>
      <w:r w:rsidR="001308C2" w:rsidRPr="004C1E56">
        <w:rPr>
          <w:rFonts w:ascii="Times New Roman" w:hAnsi="Times New Roman" w:cs="Times New Roman"/>
        </w:rPr>
        <w:t>, a Strandfürdő tekintetében 35.161.711,</w:t>
      </w:r>
      <w:proofErr w:type="spellStart"/>
      <w:r w:rsidR="001308C2" w:rsidRPr="004C1E56">
        <w:rPr>
          <w:rFonts w:ascii="Times New Roman" w:hAnsi="Times New Roman" w:cs="Times New Roman"/>
        </w:rPr>
        <w:t>-Ft</w:t>
      </w:r>
      <w:proofErr w:type="spellEnd"/>
      <w:r w:rsidR="001308C2" w:rsidRPr="004C1E56">
        <w:rPr>
          <w:rFonts w:ascii="Times New Roman" w:hAnsi="Times New Roman" w:cs="Times New Roman"/>
        </w:rPr>
        <w:t>, a Bem József Általános Iskolánál 33.513.342,</w:t>
      </w:r>
      <w:proofErr w:type="spellStart"/>
      <w:r w:rsidR="001308C2" w:rsidRPr="004C1E56">
        <w:rPr>
          <w:rFonts w:ascii="Times New Roman" w:hAnsi="Times New Roman" w:cs="Times New Roman"/>
        </w:rPr>
        <w:t>-Ft</w:t>
      </w:r>
      <w:proofErr w:type="spellEnd"/>
      <w:r w:rsidR="001308C2" w:rsidRPr="004C1E56">
        <w:rPr>
          <w:rFonts w:ascii="Times New Roman" w:hAnsi="Times New Roman" w:cs="Times New Roman"/>
        </w:rPr>
        <w:t>, a Petőfi Sándor Művelődési Központ esetében pedig 17.157.015,</w:t>
      </w:r>
      <w:proofErr w:type="spellStart"/>
      <w:r w:rsidR="001308C2" w:rsidRPr="004C1E56">
        <w:rPr>
          <w:rFonts w:ascii="Times New Roman" w:hAnsi="Times New Roman" w:cs="Times New Roman"/>
        </w:rPr>
        <w:t>-Ft</w:t>
      </w:r>
      <w:proofErr w:type="spellEnd"/>
      <w:r w:rsidR="001308C2" w:rsidRPr="004C1E56">
        <w:rPr>
          <w:rFonts w:ascii="Times New Roman" w:hAnsi="Times New Roman" w:cs="Times New Roman"/>
        </w:rPr>
        <w:t xml:space="preserve"> európai uniós támogatási összeget jelentettek.</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’13-as évben került benyújtásra a „Kiskőrösi Bem Iskola és Petőfi Kollégium épületenergetikai fejlesztése” elnevezésű projekt, mely a tavalyi év elején pozitív elbírálásban részesült, így 85%-os támogatási intenzitással és 294.216.091,</w:t>
      </w:r>
      <w:proofErr w:type="spellStart"/>
      <w:r w:rsidRPr="004C1E56">
        <w:rPr>
          <w:rFonts w:ascii="Times New Roman" w:hAnsi="Times New Roman" w:cs="Times New Roman"/>
        </w:rPr>
        <w:t>-Ft-os</w:t>
      </w:r>
      <w:proofErr w:type="spellEnd"/>
      <w:r w:rsidRPr="004C1E56">
        <w:rPr>
          <w:rFonts w:ascii="Times New Roman" w:hAnsi="Times New Roman" w:cs="Times New Roman"/>
        </w:rPr>
        <w:t xml:space="preserve"> támogatási összeggel valósulhatott meg a Bem József Általános Iskola és a Petőfi Sándor Kollégium épületenergetikai fejlesztése.</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2013-ban került benyújtásra a Vidékfejlesztési Miniszter által kiadott rendelet alapján, a pozitív elbírálású, „Közösségi rendezvények külterületi feltételeinek biztosítása” című fejlesztés, melynek keretében egy 400m2 óriássátor, valamint 20db sörpad garnitúra került beszerzésre az elmúlt évben. A projekt keretében 12.048.000,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támogatásban részesült Kiskőrös Város Önkormányzata.</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 xml:space="preserve">2014-ban több BM rendelet alapján benyújtott 100%-os támogatási intenzitású projekt részesült támogatásban. </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szeptember végi sikeres Szent Mihály napi, „Itthon vagy- Magyarország, szeretlek” programsorozat a tavalyi évben is megvalósulhatott Belügyminisztériumi támogatás által, mely alapján 850.000,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vissza nem térítendő támogatásban részesült a város, a színvonalas rendezvény megszervezéséhez és megtartásához. </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nagy forrásigényű európai uniós beruházásokhoz kapcsolódóan önerő is szükséges, melyek biztosításához szintén Belügyminisztériumi pályázat ad lehetőséget, így a 2014-es évben 5 nagy projekthez összesen 47.215.770,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BM EU Önerő Alap pályázatot sikerült elnyernünk és fordítanunk a projektek sikeres megvalósításához. </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rPr>
      </w:pPr>
      <w:r w:rsidRPr="004C1E56">
        <w:rPr>
          <w:rFonts w:ascii="Times New Roman" w:hAnsi="Times New Roman" w:cs="Times New Roman"/>
        </w:rPr>
        <w:t>A projektek önerejének finanszírozásához NFM EU Önerő pályázatokat is benyújtottunk, amelyekből a 2014-es évben, összesen 9.854.923,</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 támogatáshoz jutott Önkormányzatunk. </w:t>
      </w:r>
    </w:p>
    <w:p w:rsidR="001308C2" w:rsidRPr="004C1E56" w:rsidRDefault="001308C2" w:rsidP="001308C2">
      <w:pPr>
        <w:spacing w:after="0" w:line="240" w:lineRule="auto"/>
        <w:ind w:left="360"/>
        <w:jc w:val="both"/>
        <w:rPr>
          <w:rFonts w:ascii="Times New Roman" w:hAnsi="Times New Roman" w:cs="Times New Roman"/>
        </w:rPr>
      </w:pPr>
    </w:p>
    <w:p w:rsidR="001308C2" w:rsidRPr="004C1E56" w:rsidRDefault="001308C2" w:rsidP="001308C2">
      <w:pPr>
        <w:spacing w:after="0" w:line="240" w:lineRule="auto"/>
        <w:ind w:left="360"/>
        <w:jc w:val="both"/>
        <w:rPr>
          <w:rFonts w:ascii="Times New Roman" w:hAnsi="Times New Roman" w:cs="Times New Roman"/>
          <w:bCs/>
          <w:color w:val="000000"/>
        </w:rPr>
      </w:pPr>
      <w:r w:rsidRPr="004C1E56">
        <w:rPr>
          <w:rFonts w:ascii="Times New Roman" w:hAnsi="Times New Roman" w:cs="Times New Roman"/>
          <w:bCs/>
          <w:color w:val="000000"/>
        </w:rPr>
        <w:t>Az Emberi Erőforrások Minisztériuma által kiírt rendelet alapján a Petőfi Szülőház és Emlékmúzeumban állandó kiállítás megvalósítására az elmúlt évben 4.000.000,</w:t>
      </w:r>
      <w:proofErr w:type="spellStart"/>
      <w:r w:rsidRPr="004C1E56">
        <w:rPr>
          <w:rFonts w:ascii="Times New Roman" w:hAnsi="Times New Roman" w:cs="Times New Roman"/>
          <w:bCs/>
          <w:color w:val="000000"/>
        </w:rPr>
        <w:t>-Ft</w:t>
      </w:r>
      <w:proofErr w:type="spellEnd"/>
      <w:r w:rsidRPr="004C1E56">
        <w:rPr>
          <w:rFonts w:ascii="Times New Roman" w:hAnsi="Times New Roman" w:cs="Times New Roman"/>
          <w:bCs/>
          <w:color w:val="000000"/>
        </w:rPr>
        <w:t xml:space="preserve"> támogatást nyert el Önkormányzatunk.</w:t>
      </w:r>
    </w:p>
    <w:p w:rsidR="00094C5D" w:rsidRPr="004C1E56" w:rsidRDefault="00094C5D" w:rsidP="001308C2">
      <w:pPr>
        <w:spacing w:after="0" w:line="240" w:lineRule="auto"/>
        <w:ind w:left="360"/>
        <w:jc w:val="both"/>
        <w:rPr>
          <w:rFonts w:ascii="Times New Roman" w:hAnsi="Times New Roman" w:cs="Times New Roman"/>
          <w:bCs/>
          <w:color w:val="000000"/>
        </w:rPr>
      </w:pPr>
    </w:p>
    <w:p w:rsidR="001308C2" w:rsidRPr="004C1E56" w:rsidRDefault="001308C2" w:rsidP="001308C2">
      <w:pPr>
        <w:spacing w:after="0" w:line="240" w:lineRule="auto"/>
        <w:ind w:left="360"/>
        <w:jc w:val="both"/>
        <w:rPr>
          <w:rFonts w:ascii="Times New Roman" w:hAnsi="Times New Roman" w:cs="Times New Roman"/>
          <w:bCs/>
          <w:color w:val="000000"/>
        </w:rPr>
      </w:pPr>
    </w:p>
    <w:p w:rsidR="001308C2" w:rsidRPr="004C1E56" w:rsidRDefault="001308C2" w:rsidP="001308C2">
      <w:pPr>
        <w:pStyle w:val="Listaszerbekezds"/>
        <w:numPr>
          <w:ilvl w:val="1"/>
          <w:numId w:val="1"/>
        </w:numPr>
        <w:spacing w:after="0" w:line="240" w:lineRule="auto"/>
        <w:jc w:val="both"/>
        <w:rPr>
          <w:rFonts w:ascii="Times New Roman" w:hAnsi="Times New Roman" w:cs="Times New Roman"/>
          <w:b/>
        </w:rPr>
      </w:pPr>
      <w:r w:rsidRPr="004C1E56">
        <w:rPr>
          <w:rFonts w:ascii="Times New Roman" w:hAnsi="Times New Roman" w:cs="Times New Roman"/>
          <w:b/>
        </w:rPr>
        <w:t>Városüzemeltetési és gondnoksági csoport</w:t>
      </w:r>
    </w:p>
    <w:p w:rsidR="00094C5D" w:rsidRPr="004C1E56" w:rsidRDefault="00094C5D" w:rsidP="00094C5D">
      <w:pPr>
        <w:spacing w:after="0" w:line="240" w:lineRule="auto"/>
        <w:ind w:left="360"/>
        <w:jc w:val="both"/>
        <w:rPr>
          <w:rFonts w:ascii="Times New Roman" w:hAnsi="Times New Roman" w:cs="Times New Roman"/>
          <w:b/>
        </w:rPr>
      </w:pPr>
    </w:p>
    <w:p w:rsidR="001308C2" w:rsidRPr="004C1E56" w:rsidRDefault="001308C2" w:rsidP="001308C2">
      <w:pPr>
        <w:ind w:left="360"/>
        <w:jc w:val="both"/>
        <w:rPr>
          <w:rFonts w:ascii="Times New Roman" w:hAnsi="Times New Roman" w:cs="Times New Roman"/>
        </w:rPr>
      </w:pPr>
      <w:r w:rsidRPr="004C1E56">
        <w:rPr>
          <w:rFonts w:ascii="Times New Roman" w:hAnsi="Times New Roman" w:cs="Times New Roman"/>
        </w:rPr>
        <w:t>A közmunka olyan foglalkoztatási programok indítását jelenti, amelyek a munka és a gyakorlati képzés összekapcsolásával a munkavállalási hátrányok leküzdését, az álláskeresők képzettségi szintjének növelését, készségeik fejlesztését, gyakorlati tapasztalatok megszerzését teszik lehetővé. Az áttekinthető, nyilvános pályázati rendszerben elérhető programok egyidejűleg helyi, illetve térségi és országos célok megvalósítását segítik átgondolt, megtervezett és ellenőrzött értékteremtő foglalkoztatással. A regisztrált álláskeresők számára határozott idejű, átmeneti foglalkoztatást jelentenek a közmunkaprogramok.</w:t>
      </w:r>
    </w:p>
    <w:p w:rsidR="001308C2" w:rsidRPr="004C1E56" w:rsidRDefault="001308C2" w:rsidP="001308C2">
      <w:pPr>
        <w:ind w:left="360"/>
        <w:jc w:val="both"/>
        <w:rPr>
          <w:rFonts w:ascii="Times New Roman" w:hAnsi="Times New Roman" w:cs="Times New Roman"/>
        </w:rPr>
      </w:pPr>
      <w:r w:rsidRPr="004C1E56">
        <w:rPr>
          <w:rFonts w:ascii="Times New Roman" w:hAnsi="Times New Roman" w:cs="Times New Roman"/>
        </w:rPr>
        <w:t>A közfoglalkoztatás célja, hogy a tartósan munkanélkülieket megpróbáljuk visszavezetni a munka világába. A közfoglalkoztatás átmeneti munkalehetőséget biztosít azok számára, akiknek az önálló álláskeresése hosszú ideig eredménytelen. Ez segít a benne résztvevőknek, hogy újra munkára alkalmas állapotba kerüljenek, a munka nélkül töltött idő után ismét hozzászokjanak ahhoz, hogy napi rendszerességgel munkába járnak, dolgoznak. Van arra példa, hogy később a versenyszférában dolgozzanak tovább.</w:t>
      </w:r>
    </w:p>
    <w:p w:rsidR="001308C2" w:rsidRPr="004C1E56" w:rsidRDefault="001308C2" w:rsidP="001308C2">
      <w:pPr>
        <w:tabs>
          <w:tab w:val="left" w:leader="dot" w:pos="426"/>
          <w:tab w:val="left" w:leader="dot" w:pos="9360"/>
        </w:tabs>
        <w:ind w:left="360"/>
        <w:jc w:val="both"/>
        <w:rPr>
          <w:rFonts w:ascii="Times New Roman" w:hAnsi="Times New Roman" w:cs="Times New Roman"/>
        </w:rPr>
      </w:pPr>
      <w:r w:rsidRPr="004C1E56">
        <w:rPr>
          <w:rFonts w:ascii="Times New Roman" w:hAnsi="Times New Roman" w:cs="Times New Roman"/>
        </w:rPr>
        <w:t xml:space="preserve">A </w:t>
      </w:r>
      <w:r w:rsidRPr="004C1E56">
        <w:rPr>
          <w:rFonts w:ascii="Times New Roman" w:hAnsi="Times New Roman" w:cs="Times New Roman"/>
          <w:u w:val="single"/>
        </w:rPr>
        <w:t>hosszabb időtartamú közfoglalkoztatás</w:t>
      </w:r>
      <w:r w:rsidRPr="004C1E56">
        <w:rPr>
          <w:rFonts w:ascii="Times New Roman" w:hAnsi="Times New Roman" w:cs="Times New Roman"/>
        </w:rPr>
        <w:t xml:space="preserve"> célja: a természeti és lakókörnyezet tisztántartása, ezen kívül célunk volt a csatornák növényzetének irtása, bozót és fás szárú növényirtás, gallyazás, hulladéklerakó helyek felszámolása, közparkok karbantartása, nyilvános WC üzemeltetése, illetve Kiskőrös Város parkjainak, városközpontjának, városközponti buszmegállójának rendben tartása, település rendezettségének kialakítása. </w:t>
      </w:r>
    </w:p>
    <w:p w:rsidR="001308C2" w:rsidRPr="004C1E56" w:rsidRDefault="001308C2" w:rsidP="001308C2">
      <w:pPr>
        <w:ind w:left="360"/>
        <w:jc w:val="both"/>
        <w:outlineLvl w:val="0"/>
        <w:rPr>
          <w:rFonts w:ascii="Times New Roman" w:hAnsi="Times New Roman" w:cs="Times New Roman"/>
        </w:rPr>
      </w:pPr>
      <w:r w:rsidRPr="004C1E56">
        <w:rPr>
          <w:rFonts w:ascii="Times New Roman" w:hAnsi="Times New Roman" w:cs="Times New Roman"/>
        </w:rPr>
        <w:t xml:space="preserve">A </w:t>
      </w:r>
      <w:r w:rsidRPr="004C1E56">
        <w:rPr>
          <w:rFonts w:ascii="Times New Roman" w:hAnsi="Times New Roman" w:cs="Times New Roman"/>
          <w:u w:val="single"/>
        </w:rPr>
        <w:t>hosszabb időtartamú téli közfoglalkoztatás</w:t>
      </w:r>
      <w:r w:rsidRPr="004C1E56">
        <w:rPr>
          <w:rFonts w:ascii="Times New Roman" w:hAnsi="Times New Roman" w:cs="Times New Roman"/>
        </w:rPr>
        <w:t xml:space="preserve"> keretében a fentieken túl t</w:t>
      </w:r>
      <w:r w:rsidRPr="004C1E56">
        <w:rPr>
          <w:rFonts w:ascii="Times New Roman" w:hAnsi="Times New Roman" w:cs="Times New Roman"/>
          <w:shd w:val="clear" w:color="auto" w:fill="FFFFFF"/>
        </w:rPr>
        <w:t xml:space="preserve">élen a jég, a letaposott hó folyamatos kihívást és megoldandó problémát jelent számunkra. A védekezésben és a megelőzésben nagy szerepe van a hó eltakarításon kívül a használt jégmentesítő és csúszásgátló anyagoknak, ezért </w:t>
      </w:r>
      <w:r w:rsidRPr="004C1E56">
        <w:rPr>
          <w:rFonts w:ascii="Times New Roman" w:hAnsi="Times New Roman" w:cs="Times New Roman"/>
        </w:rPr>
        <w:t xml:space="preserve">a dologi költségek közt káliumot terveztünk, mely a fás szárú növények védelméről szóló Kormányrendelet szerint megengedett. A járdák </w:t>
      </w:r>
      <w:proofErr w:type="spellStart"/>
      <w:r w:rsidRPr="004C1E56">
        <w:rPr>
          <w:rFonts w:ascii="Times New Roman" w:hAnsi="Times New Roman" w:cs="Times New Roman"/>
        </w:rPr>
        <w:t>hómentesítéshez</w:t>
      </w:r>
      <w:proofErr w:type="spellEnd"/>
      <w:r w:rsidRPr="004C1E56">
        <w:rPr>
          <w:rFonts w:ascii="Times New Roman" w:hAnsi="Times New Roman" w:cs="Times New Roman"/>
        </w:rPr>
        <w:t xml:space="preserve"> nélkülözhetetlen hólapátot is igényeltünk, illetve egy nagy értékű tárgyi eszközt egy traktorra szerelhető húzólapot. </w:t>
      </w:r>
    </w:p>
    <w:p w:rsidR="001308C2" w:rsidRPr="004C1E56" w:rsidRDefault="001308C2" w:rsidP="001308C2">
      <w:pPr>
        <w:tabs>
          <w:tab w:val="left" w:leader="dot" w:pos="426"/>
          <w:tab w:val="left" w:leader="dot" w:pos="9360"/>
        </w:tabs>
        <w:ind w:left="360"/>
        <w:jc w:val="both"/>
        <w:rPr>
          <w:rFonts w:ascii="Times New Roman" w:hAnsi="Times New Roman" w:cs="Times New Roman"/>
        </w:rPr>
      </w:pPr>
      <w:r w:rsidRPr="004C1E56">
        <w:rPr>
          <w:rFonts w:ascii="Times New Roman" w:hAnsi="Times New Roman" w:cs="Times New Roman"/>
        </w:rPr>
        <w:t xml:space="preserve">A </w:t>
      </w:r>
      <w:r w:rsidRPr="004C1E56">
        <w:rPr>
          <w:rFonts w:ascii="Times New Roman" w:hAnsi="Times New Roman" w:cs="Times New Roman"/>
          <w:u w:val="single"/>
        </w:rPr>
        <w:t>belvízelvezetés program</w:t>
      </w:r>
      <w:r w:rsidRPr="004C1E56">
        <w:rPr>
          <w:rFonts w:ascii="Times New Roman" w:hAnsi="Times New Roman" w:cs="Times New Roman"/>
        </w:rPr>
        <w:t xml:space="preserve"> célja, hogy Kiskőrös várost és a környező mezőgazdasági területeket fenyegető belvizek kialakulását megelőzzük. Célunk a belvíz elvezető árkok felújítása, kialakítása. A program megvalósításával növekszik a település környezetbiztonsága, javul a környezet állapota, </w:t>
      </w:r>
      <w:r w:rsidRPr="004C1E56">
        <w:rPr>
          <w:rFonts w:ascii="Times New Roman" w:hAnsi="Times New Roman" w:cs="Times New Roman"/>
        </w:rPr>
        <w:lastRenderedPageBreak/>
        <w:t>csökken az ár- belvíz - és helyi vízkár veszélyeztetettsége. Kiskőrös város felszíni vízelvezetése részben zárt egyesített és elválasztott rendszerű csapadékvíz csatornával történik, másrészt nyílt szelvényű burkolt vagy földmedrű árkokkal. A projekt során a célunk a már meglévő vízelvezető árkok és csatornák felújítása, ezáltal a település környezetbiztonságának növelése, környezeti állapotának javítása, ár-belvíz és helyi vízkár veszélyezettségének csökkentése, a felszíni vizeink minőségének biztosítása és a további környezeti káresemények megelőzése. A munkálatok során az árkok és csatornák megfelelő kimélyítését, tisztítását, az átereszek, lefolyók levelektől és egyéb szennyeződésektől való megtisztítását, a dugulások, torlaszok megszüntetését, az árkok és csatornák környezetének gaztól, bokroktól, szeméttől való megtisztítását tervezzük. Kiskőrös városában hozzávetőlegesen 56 km vízelvezető árok van, mely megtisztítását teljes mennyiségben elvégeztük.</w:t>
      </w:r>
    </w:p>
    <w:p w:rsidR="001308C2" w:rsidRPr="004C1E56" w:rsidRDefault="001308C2" w:rsidP="001308C2">
      <w:pPr>
        <w:tabs>
          <w:tab w:val="left" w:leader="dot" w:pos="426"/>
          <w:tab w:val="left" w:leader="dot" w:pos="9360"/>
        </w:tabs>
        <w:ind w:left="360"/>
        <w:jc w:val="both"/>
        <w:rPr>
          <w:rFonts w:ascii="Times New Roman" w:hAnsi="Times New Roman" w:cs="Times New Roman"/>
        </w:rPr>
      </w:pPr>
      <w:r w:rsidRPr="004C1E56">
        <w:rPr>
          <w:rFonts w:ascii="Times New Roman" w:hAnsi="Times New Roman" w:cs="Times New Roman"/>
        </w:rPr>
        <w:t xml:space="preserve">Az </w:t>
      </w:r>
      <w:r w:rsidRPr="004C1E56">
        <w:rPr>
          <w:rFonts w:ascii="Times New Roman" w:hAnsi="Times New Roman" w:cs="Times New Roman"/>
          <w:u w:val="single"/>
        </w:rPr>
        <w:t>illegális hulladék lerakóhelyek felszámolás programban</w:t>
      </w:r>
      <w:r w:rsidRPr="004C1E56">
        <w:rPr>
          <w:rFonts w:ascii="Times New Roman" w:hAnsi="Times New Roman" w:cs="Times New Roman"/>
        </w:rPr>
        <w:t xml:space="preserve"> célunk a </w:t>
      </w:r>
      <w:proofErr w:type="spellStart"/>
      <w:r w:rsidRPr="004C1E56">
        <w:rPr>
          <w:rFonts w:ascii="Times New Roman" w:hAnsi="Times New Roman" w:cs="Times New Roman"/>
        </w:rPr>
        <w:t>kül-</w:t>
      </w:r>
      <w:proofErr w:type="spellEnd"/>
      <w:r w:rsidRPr="004C1E56">
        <w:rPr>
          <w:rFonts w:ascii="Times New Roman" w:hAnsi="Times New Roman" w:cs="Times New Roman"/>
        </w:rPr>
        <w:t xml:space="preserve"> és belterületen található illegálisan lerakott, elhagyott hulladék felszámolása (felszedése és kezelése, ártalmatlanítás), az ismétlődő lerakások megakadályozása, újak kialakulásának megelőzése. Kiskőrösön nagy problémát jelent az illegálisan lerakott hulladék felszámolása. A közfoglalkoztatás nélkül sem személyi, sem eszköz háttér nem volt megfelelő a probléma teljes megoldására. A hulladékelhagyó magatartás folyamatosan jelen van az emberek hanyagsága és felelőtlensége miatt. Sajnos általános probléma a szelektált hulladékgyűjtők melletti szemét otthagyása, nem megfelelő elhelyezése, az iskolák buszmegállók körüli elhagyott hulladék folyamatos képződése, a külterületen nagyobb mennyiségű hulladéklerakás és a külterületekre kiszorult hátrányos helyzetű családok rossz környezethigiéniája. A folyamatos környezettisztaság megteremtésével és </w:t>
      </w:r>
      <w:proofErr w:type="gramStart"/>
      <w:r w:rsidRPr="004C1E56">
        <w:rPr>
          <w:rFonts w:ascii="Times New Roman" w:hAnsi="Times New Roman" w:cs="Times New Roman"/>
        </w:rPr>
        <w:t>nevelésével</w:t>
      </w:r>
      <w:proofErr w:type="gramEnd"/>
      <w:r w:rsidRPr="004C1E56">
        <w:rPr>
          <w:rFonts w:ascii="Times New Roman" w:hAnsi="Times New Roman" w:cs="Times New Roman"/>
        </w:rPr>
        <w:t xml:space="preserve"> idővel csökkenthető a hulladékelhagyó magatartás jelensége. Tervezett nagy összegű kiadásunk az elhagyott hulladék kezelése, ártalmatlanítása, megfelelő helyre való szállítása. A program által Kiskőrös Város külterületei megtisztulnak, megvalósul a terület rehabilitációja, és várhatóan hosszú távon is lehetővé válik a tiszta környezet fenntartása.</w:t>
      </w:r>
    </w:p>
    <w:p w:rsidR="001308C2" w:rsidRPr="004C1E56" w:rsidRDefault="001308C2" w:rsidP="001308C2">
      <w:pPr>
        <w:tabs>
          <w:tab w:val="left" w:leader="dot" w:pos="426"/>
          <w:tab w:val="left" w:leader="dot" w:pos="9360"/>
        </w:tabs>
        <w:ind w:left="360"/>
        <w:jc w:val="both"/>
        <w:rPr>
          <w:rFonts w:ascii="Times New Roman" w:hAnsi="Times New Roman" w:cs="Times New Roman"/>
        </w:rPr>
      </w:pPr>
      <w:r w:rsidRPr="004C1E56">
        <w:rPr>
          <w:rFonts w:ascii="Times New Roman" w:hAnsi="Times New Roman" w:cs="Times New Roman"/>
        </w:rPr>
        <w:t xml:space="preserve">A </w:t>
      </w:r>
      <w:r w:rsidRPr="004C1E56">
        <w:rPr>
          <w:rFonts w:ascii="Times New Roman" w:hAnsi="Times New Roman" w:cs="Times New Roman"/>
          <w:u w:val="single"/>
        </w:rPr>
        <w:t>közúthálózat javítása programhoz</w:t>
      </w:r>
      <w:r w:rsidRPr="004C1E56">
        <w:rPr>
          <w:rFonts w:ascii="Times New Roman" w:hAnsi="Times New Roman" w:cs="Times New Roman"/>
        </w:rPr>
        <w:t xml:space="preserve"> kapcsolódó projekt célja Kiskőrös város belterületi úthálózat felújítása, javítása, környezetének rendbetétele, ezáltal a baleseti veszélyek csökkentése, valamint járdák és kerékpárutak felújítása. Kiskőrös Város belterületén közel 40 km hosszú kiépített járdával rendelkezünk. Ezek jelentős része elöregedett, erősen kopott, töredezett, a mai kornak nem megfelelő állapotában van. Megfelelő szakirányítás mellett a közfoglalkoztatottak segítségével jelentős anyagi kiadást lehet megspórolni. Egy biztonságos közlekedést szolgáló járdafelület további fenntartása, tisztítás rövidebb idő alatt, lényegesen kevesebb anyagi ráfordítással megoldható.</w:t>
      </w:r>
    </w:p>
    <w:p w:rsidR="001308C2" w:rsidRPr="004C1E56" w:rsidRDefault="001308C2" w:rsidP="001308C2">
      <w:pPr>
        <w:tabs>
          <w:tab w:val="left" w:leader="dot" w:pos="426"/>
          <w:tab w:val="left" w:leader="dot" w:pos="9360"/>
        </w:tabs>
        <w:ind w:left="360"/>
        <w:jc w:val="both"/>
        <w:rPr>
          <w:rFonts w:ascii="Times New Roman" w:hAnsi="Times New Roman" w:cs="Times New Roman"/>
        </w:rPr>
      </w:pPr>
      <w:r w:rsidRPr="004C1E56">
        <w:rPr>
          <w:rFonts w:ascii="Times New Roman" w:hAnsi="Times New Roman" w:cs="Times New Roman"/>
        </w:rPr>
        <w:t>A mezőgazdasági földutak rendbetételével (</w:t>
      </w:r>
      <w:r w:rsidRPr="004C1E56">
        <w:rPr>
          <w:rFonts w:ascii="Times New Roman" w:hAnsi="Times New Roman" w:cs="Times New Roman"/>
          <w:u w:val="single"/>
        </w:rPr>
        <w:t xml:space="preserve">mezőgazdasági földutak rendbetétele program </w:t>
      </w:r>
      <w:r w:rsidRPr="004C1E56">
        <w:rPr>
          <w:rFonts w:ascii="Times New Roman" w:hAnsi="Times New Roman" w:cs="Times New Roman"/>
        </w:rPr>
        <w:t xml:space="preserve">keretein belül) célunk a mezőgazdasági telepek bekötése a közúti hálózatba, a termények biztonságos szállításának biztosítása. A program megkönnyíti a környéken lakó polgárok közlekedését, egyúttal megoldja a mezőgazdasági termelők gondjait is, hiszen lehetővé teszi, hogy mezőgazdasági terményeiket idejében betakarítsák. Kiskőrös és környékén a mezőgazdasági földutak jellemzően nagyon rossz állapotban vannak. A földutak felújítása mindenképpen hasznos mind a közfoglalkoztatottak, mind a település egésze számára. A mezőgazdasági földutak program keretében </w:t>
      </w:r>
      <w:proofErr w:type="spellStart"/>
      <w:r w:rsidRPr="004C1E56">
        <w:rPr>
          <w:rFonts w:ascii="Times New Roman" w:hAnsi="Times New Roman" w:cs="Times New Roman"/>
        </w:rPr>
        <w:t>faapírtógépet</w:t>
      </w:r>
      <w:proofErr w:type="spellEnd"/>
      <w:r w:rsidRPr="004C1E56">
        <w:rPr>
          <w:rFonts w:ascii="Times New Roman" w:hAnsi="Times New Roman" w:cs="Times New Roman"/>
        </w:rPr>
        <w:t>, nagy értékű tárgyi eszközt kívánunk vásárolni, mely nagy segítség lenne a földutak felújítása közben felhalmozódott faágak feldolgozásában. Elsősorban a külterületi utak mentén lévő bokrok, fák, fasorok, útra hajló ágainak gallyainak metszése, levágása után felaprítását kívánjuk végrehajtani.</w:t>
      </w:r>
    </w:p>
    <w:p w:rsidR="001308C2" w:rsidRPr="004C1E56" w:rsidRDefault="001308C2" w:rsidP="001308C2">
      <w:pPr>
        <w:tabs>
          <w:tab w:val="left" w:leader="dot" w:pos="0"/>
          <w:tab w:val="left" w:leader="dot" w:pos="9360"/>
        </w:tabs>
        <w:ind w:left="360"/>
        <w:jc w:val="both"/>
        <w:rPr>
          <w:rFonts w:ascii="Times New Roman" w:hAnsi="Times New Roman" w:cs="Times New Roman"/>
        </w:rPr>
      </w:pPr>
      <w:r w:rsidRPr="004C1E56">
        <w:rPr>
          <w:rFonts w:ascii="Times New Roman" w:hAnsi="Times New Roman" w:cs="Times New Roman"/>
        </w:rPr>
        <w:lastRenderedPageBreak/>
        <w:t xml:space="preserve">A </w:t>
      </w:r>
      <w:r w:rsidRPr="004C1E56">
        <w:rPr>
          <w:rFonts w:ascii="Times New Roman" w:hAnsi="Times New Roman" w:cs="Times New Roman"/>
          <w:u w:val="single"/>
        </w:rPr>
        <w:t>hosszabb időtartamú közfoglalkoztatás keretében történő képzési program</w:t>
      </w:r>
      <w:r w:rsidRPr="004C1E56">
        <w:rPr>
          <w:rFonts w:ascii="Times New Roman" w:hAnsi="Times New Roman" w:cs="Times New Roman"/>
        </w:rPr>
        <w:t xml:space="preserve"> során 6 főt vontunk be, 3 fő parkgondozót, és 3 fő motorfűrész kezelőt. A képzéseken részt vettek a jövőben, a megszerzett tudásukat Kiskőrös Város Önkormányzatánál hasznosítani tudják.</w:t>
      </w:r>
    </w:p>
    <w:p w:rsidR="001308C2" w:rsidRPr="004C1E56" w:rsidRDefault="001308C2" w:rsidP="001308C2">
      <w:pPr>
        <w:ind w:left="360"/>
        <w:jc w:val="both"/>
        <w:outlineLvl w:val="0"/>
        <w:rPr>
          <w:rFonts w:ascii="Times New Roman" w:hAnsi="Times New Roman" w:cs="Times New Roman"/>
        </w:rPr>
      </w:pPr>
      <w:r w:rsidRPr="004C1E56">
        <w:rPr>
          <w:rFonts w:ascii="Times New Roman" w:hAnsi="Times New Roman" w:cs="Times New Roman"/>
        </w:rPr>
        <w:t xml:space="preserve">A képzésen részt vett közfoglalkoztatottak OKJ-s képzést szereztek, mellyel a jövőben könnyebben tudnak elhelyezkedni. Kiskőrös Város Önkormányzatánál a megszerzett tudást kamatoztatják, így a város parkjai, a városközpont, rendezett és tiszta lesz. </w:t>
      </w:r>
    </w:p>
    <w:p w:rsidR="001308C2" w:rsidRPr="004C1E56" w:rsidRDefault="001308C2" w:rsidP="001308C2">
      <w:pPr>
        <w:ind w:left="360"/>
        <w:jc w:val="both"/>
        <w:rPr>
          <w:rFonts w:ascii="Times New Roman" w:hAnsi="Times New Roman" w:cs="Times New Roman"/>
        </w:rPr>
      </w:pPr>
      <w:r w:rsidRPr="004C1E56">
        <w:rPr>
          <w:rFonts w:ascii="Times New Roman" w:hAnsi="Times New Roman" w:cs="Times New Roman"/>
        </w:rPr>
        <w:t xml:space="preserve">A 2015-ös évben Kiskőrös Város Önkormányzatánál két közmunka program indult. A hosszabb időtartamú közfoglalkoztatási program 2015. 03. 09. napján indult 25 fővel, melynek célja az előző évhez hasonlóan a természeti és lakókörnyezet tisztántartása, ezen kívül célunk volt a csatornák növényzetének irtása, bozót és fás szárú növényirtás, gallyazás, hulladéklerakó helyek felszámolása, közparkok karbantartása, nyilvános WC üzemeltetése, illetve Kiskőrös Város parkjainak, városközpontjának, városközponti buszmegállójának rendben tartása, település rendezettségének kialakítása. </w:t>
      </w:r>
    </w:p>
    <w:p w:rsidR="001308C2" w:rsidRPr="004C1E56" w:rsidRDefault="001308C2" w:rsidP="001308C2">
      <w:pPr>
        <w:ind w:left="360"/>
        <w:jc w:val="both"/>
        <w:rPr>
          <w:rFonts w:ascii="Times New Roman" w:hAnsi="Times New Roman" w:cs="Times New Roman"/>
        </w:rPr>
      </w:pPr>
      <w:r w:rsidRPr="004C1E56">
        <w:rPr>
          <w:rFonts w:ascii="Times New Roman" w:hAnsi="Times New Roman" w:cs="Times New Roman"/>
        </w:rPr>
        <w:t xml:space="preserve">A </w:t>
      </w:r>
      <w:proofErr w:type="spellStart"/>
      <w:r w:rsidRPr="004C1E56">
        <w:rPr>
          <w:rFonts w:ascii="Times New Roman" w:hAnsi="Times New Roman" w:cs="Times New Roman"/>
        </w:rPr>
        <w:t>Bio-</w:t>
      </w:r>
      <w:proofErr w:type="spellEnd"/>
      <w:r w:rsidRPr="004C1E56">
        <w:rPr>
          <w:rFonts w:ascii="Times New Roman" w:hAnsi="Times New Roman" w:cs="Times New Roman"/>
        </w:rPr>
        <w:t xml:space="preserve"> és megújuló energia felhasználása elnevezésű programunk 2015. 04. 07. napján indult 30 fővel. A </w:t>
      </w:r>
      <w:proofErr w:type="spellStart"/>
      <w:r w:rsidRPr="004C1E56">
        <w:rPr>
          <w:rFonts w:ascii="Times New Roman" w:hAnsi="Times New Roman" w:cs="Times New Roman"/>
        </w:rPr>
        <w:t>bio-</w:t>
      </w:r>
      <w:proofErr w:type="spellEnd"/>
      <w:r w:rsidRPr="004C1E56">
        <w:rPr>
          <w:rFonts w:ascii="Times New Roman" w:hAnsi="Times New Roman" w:cs="Times New Roman"/>
        </w:rPr>
        <w:t xml:space="preserve"> és megújuló energiafelhasználás célja a drága gáz kiváltása alternatív fűtési móddal, a fűtőanyag helyi biztosításával és </w:t>
      </w:r>
      <w:proofErr w:type="spellStart"/>
      <w:r w:rsidRPr="004C1E56">
        <w:rPr>
          <w:rFonts w:ascii="Times New Roman" w:hAnsi="Times New Roman" w:cs="Times New Roman"/>
        </w:rPr>
        <w:t>apríték</w:t>
      </w:r>
      <w:proofErr w:type="spellEnd"/>
      <w:r w:rsidRPr="004C1E56">
        <w:rPr>
          <w:rFonts w:ascii="Times New Roman" w:hAnsi="Times New Roman" w:cs="Times New Roman"/>
        </w:rPr>
        <w:t xml:space="preserve"> tüzelésű kazánok párhuzamos beállításával. A helyben jelentkező </w:t>
      </w:r>
      <w:proofErr w:type="spellStart"/>
      <w:r w:rsidRPr="004C1E56">
        <w:rPr>
          <w:rFonts w:ascii="Times New Roman" w:hAnsi="Times New Roman" w:cs="Times New Roman"/>
        </w:rPr>
        <w:t>apríték</w:t>
      </w:r>
      <w:proofErr w:type="spellEnd"/>
      <w:r w:rsidRPr="004C1E56">
        <w:rPr>
          <w:rFonts w:ascii="Times New Roman" w:hAnsi="Times New Roman" w:cs="Times New Roman"/>
        </w:rPr>
        <w:t xml:space="preserve"> tüzelőanyag igény ösztönzőjévé válhat a hazai gyártásnak. Kiskőrös Város Önkormányzata a KEOP-5.5.0/B/12-2013-0321 kódszámú pályázatot nyert el, melyben </w:t>
      </w:r>
      <w:proofErr w:type="spellStart"/>
      <w:r w:rsidRPr="004C1E56">
        <w:rPr>
          <w:rFonts w:ascii="Times New Roman" w:hAnsi="Times New Roman" w:cs="Times New Roman"/>
        </w:rPr>
        <w:t>aprítékégető</w:t>
      </w:r>
      <w:proofErr w:type="spellEnd"/>
      <w:r w:rsidRPr="004C1E56">
        <w:rPr>
          <w:rFonts w:ascii="Times New Roman" w:hAnsi="Times New Roman" w:cs="Times New Roman"/>
        </w:rPr>
        <w:t xml:space="preserve"> kazánok kerültek beépítésre és üzembe helyezésre a Bem József </w:t>
      </w:r>
      <w:proofErr w:type="spellStart"/>
      <w:r w:rsidRPr="004C1E56">
        <w:rPr>
          <w:rFonts w:ascii="Times New Roman" w:hAnsi="Times New Roman" w:cs="Times New Roman"/>
        </w:rPr>
        <w:t>Álalános</w:t>
      </w:r>
      <w:proofErr w:type="spellEnd"/>
      <w:r w:rsidRPr="004C1E56">
        <w:rPr>
          <w:rFonts w:ascii="Times New Roman" w:hAnsi="Times New Roman" w:cs="Times New Roman"/>
        </w:rPr>
        <w:t xml:space="preserve"> Iskolában (450 </w:t>
      </w:r>
      <w:proofErr w:type="spellStart"/>
      <w:r w:rsidRPr="004C1E56">
        <w:rPr>
          <w:rFonts w:ascii="Times New Roman" w:hAnsi="Times New Roman" w:cs="Times New Roman"/>
        </w:rPr>
        <w:t>kw-os</w:t>
      </w:r>
      <w:proofErr w:type="spellEnd"/>
      <w:r w:rsidRPr="004C1E56">
        <w:rPr>
          <w:rFonts w:ascii="Times New Roman" w:hAnsi="Times New Roman" w:cs="Times New Roman"/>
        </w:rPr>
        <w:t xml:space="preserve"> kazán), illetve a Petőfi Sándor Kollégiumban (80 </w:t>
      </w:r>
      <w:proofErr w:type="spellStart"/>
      <w:r w:rsidRPr="004C1E56">
        <w:rPr>
          <w:rFonts w:ascii="Times New Roman" w:hAnsi="Times New Roman" w:cs="Times New Roman"/>
        </w:rPr>
        <w:t>kw-os</w:t>
      </w:r>
      <w:proofErr w:type="spellEnd"/>
      <w:r w:rsidRPr="004C1E56">
        <w:rPr>
          <w:rFonts w:ascii="Times New Roman" w:hAnsi="Times New Roman" w:cs="Times New Roman"/>
        </w:rPr>
        <w:t xml:space="preserve"> kazán). A rendelkezésre álló területek főként a laktanya területe és Kiskőrös bel- és külterületi útjai mentén (illetőleg árok partja). Célunk a laktanya területén és az utak menti területeken lévő tüzelő anyagok begyűjtése. A fűtőanyagok letermelését elsősorban Kiskőrös Város laktanyájának területén és Kiskőrös Város bel- és külterületi útjai mentén a dolgozók túlnyomó részben kézi erővel kitakarítják és begyűjtik a hasznosítható fűtőanyagokat. A kazánok működéséhez, a fűtéshez szükséges energiahordozók begyűjtése, feldolgozása a projektbe bevont területekről közfoglalkoztatás keretében valósul meg. Közfoglalkoztatottaink a programba bevont területeken folyamatosan végzik takarítási, és fűtőanyag begyűjtési feladataikat, fás- és lágyszárú gyomnövények levágását.</w:t>
      </w:r>
    </w:p>
    <w:p w:rsidR="001308C2" w:rsidRPr="004C1E56" w:rsidRDefault="001308C2" w:rsidP="00394FD6">
      <w:pPr>
        <w:ind w:left="360"/>
        <w:jc w:val="both"/>
        <w:rPr>
          <w:rFonts w:ascii="Times New Roman" w:hAnsi="Times New Roman" w:cs="Times New Roman"/>
          <w:b/>
        </w:rPr>
      </w:pPr>
      <w:r w:rsidRPr="004C1E56">
        <w:rPr>
          <w:rFonts w:ascii="Times New Roman" w:hAnsi="Times New Roman" w:cs="Times New Roman"/>
          <w:b/>
          <w:color w:val="000000"/>
        </w:rPr>
        <w:t>2014. évben a közfoglalkoztatásban résztvevők száma, programok szerinti bontásban:</w:t>
      </w:r>
    </w:p>
    <w:p w:rsidR="001308C2" w:rsidRPr="004C1E56" w:rsidRDefault="001308C2" w:rsidP="001308C2">
      <w:pPr>
        <w:numPr>
          <w:ilvl w:val="0"/>
          <w:numId w:val="7"/>
        </w:numPr>
        <w:spacing w:after="0" w:line="240" w:lineRule="auto"/>
        <w:ind w:left="1069" w:hanging="349"/>
        <w:jc w:val="both"/>
        <w:rPr>
          <w:rFonts w:ascii="Times New Roman" w:hAnsi="Times New Roman" w:cs="Times New Roman"/>
        </w:rPr>
      </w:pPr>
      <w:r w:rsidRPr="004C1E56">
        <w:rPr>
          <w:rFonts w:ascii="Times New Roman" w:hAnsi="Times New Roman" w:cs="Times New Roman"/>
        </w:rPr>
        <w:t xml:space="preserve">Hosszabb időtartamú közfoglalkoztatás (2013-2014 évi téli közfoglalkoztatási program keretében): </w:t>
      </w:r>
    </w:p>
    <w:p w:rsidR="001308C2" w:rsidRPr="004C1E56" w:rsidRDefault="002A4966" w:rsidP="001308C2">
      <w:pPr>
        <w:pStyle w:val="Listaszerbekezds"/>
        <w:numPr>
          <w:ilvl w:val="0"/>
          <w:numId w:val="6"/>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2013.11.01. – 2014.04.30. - </w:t>
      </w:r>
      <w:r w:rsidR="001308C2" w:rsidRPr="004C1E56">
        <w:rPr>
          <w:rFonts w:ascii="Times New Roman" w:hAnsi="Times New Roman" w:cs="Times New Roman"/>
        </w:rPr>
        <w:t>Közfoglalkoztatottak száma: 30 fő</w:t>
      </w:r>
    </w:p>
    <w:p w:rsidR="004F7103" w:rsidRPr="004C1E56" w:rsidRDefault="004F7103" w:rsidP="001308C2">
      <w:pPr>
        <w:pStyle w:val="Listaszerbekezds"/>
        <w:numPr>
          <w:ilvl w:val="0"/>
          <w:numId w:val="6"/>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2013.12.01. – 2014.04.30. – Közfoglalkoztatottak száma: 27 fő</w:t>
      </w:r>
    </w:p>
    <w:p w:rsidR="004F7103" w:rsidRPr="004C1E56" w:rsidRDefault="004F7103" w:rsidP="001308C2">
      <w:pPr>
        <w:pStyle w:val="Listaszerbekezds"/>
        <w:numPr>
          <w:ilvl w:val="0"/>
          <w:numId w:val="6"/>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2014.01.01. – 2014.04.30. – Közfoglalkoztatottak </w:t>
      </w:r>
      <w:r w:rsidR="00E11CA6" w:rsidRPr="004C1E56">
        <w:rPr>
          <w:rFonts w:ascii="Times New Roman" w:hAnsi="Times New Roman" w:cs="Times New Roman"/>
        </w:rPr>
        <w:t>száma: 30</w:t>
      </w:r>
      <w:r w:rsidRPr="004C1E56">
        <w:rPr>
          <w:rFonts w:ascii="Times New Roman" w:hAnsi="Times New Roman" w:cs="Times New Roman"/>
        </w:rPr>
        <w:t xml:space="preserve"> fő</w:t>
      </w:r>
    </w:p>
    <w:p w:rsidR="00E11CA6" w:rsidRPr="004C1E56" w:rsidRDefault="00E11CA6" w:rsidP="001308C2">
      <w:pPr>
        <w:pStyle w:val="Listaszerbekezds"/>
        <w:numPr>
          <w:ilvl w:val="0"/>
          <w:numId w:val="6"/>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2014.03.01. – 2014.04.30. – Közfoglalkoztatottak száma: 38 fő</w:t>
      </w:r>
    </w:p>
    <w:p w:rsidR="00E11CA6" w:rsidRPr="004C1E56" w:rsidRDefault="00E11CA6" w:rsidP="00E11CA6">
      <w:pPr>
        <w:spacing w:after="0" w:line="240" w:lineRule="auto"/>
        <w:ind w:left="1068"/>
        <w:jc w:val="both"/>
        <w:rPr>
          <w:rFonts w:ascii="Times New Roman" w:hAnsi="Times New Roman" w:cs="Times New Roman"/>
        </w:rPr>
      </w:pPr>
    </w:p>
    <w:p w:rsidR="001308C2" w:rsidRPr="004C1E56" w:rsidRDefault="001308C2"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Hosszabb időtartamú közfoglalkoztatás</w:t>
      </w:r>
      <w:r w:rsidR="00E11CA6" w:rsidRPr="004C1E56">
        <w:rPr>
          <w:rFonts w:ascii="Times New Roman" w:hAnsi="Times New Roman" w:cs="Times New Roman"/>
        </w:rPr>
        <w:t xml:space="preserve"> (1. ütem):</w:t>
      </w:r>
    </w:p>
    <w:p w:rsidR="001308C2" w:rsidRPr="004C1E56" w:rsidRDefault="00E11CA6"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2014.05.09. – 2014.09.30. - </w:t>
      </w:r>
      <w:r w:rsidR="001308C2" w:rsidRPr="004C1E56">
        <w:rPr>
          <w:rFonts w:ascii="Times New Roman" w:hAnsi="Times New Roman" w:cs="Times New Roman"/>
        </w:rPr>
        <w:t>Közfoglalkoztatottak száma: 35 fő</w:t>
      </w:r>
    </w:p>
    <w:p w:rsidR="00E11CA6" w:rsidRPr="004C1E56" w:rsidRDefault="00E11CA6" w:rsidP="00E11CA6">
      <w:pPr>
        <w:spacing w:after="0" w:line="240" w:lineRule="auto"/>
        <w:ind w:left="1068"/>
        <w:jc w:val="both"/>
        <w:rPr>
          <w:rFonts w:ascii="Times New Roman" w:hAnsi="Times New Roman" w:cs="Times New Roman"/>
        </w:rPr>
      </w:pPr>
    </w:p>
    <w:p w:rsidR="001308C2" w:rsidRPr="004C1E56" w:rsidRDefault="001308C2"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Hosszabb időtartamú közfoglalkoztatás</w:t>
      </w:r>
      <w:r w:rsidR="006023A0" w:rsidRPr="004C1E56">
        <w:rPr>
          <w:rFonts w:ascii="Times New Roman" w:hAnsi="Times New Roman" w:cs="Times New Roman"/>
        </w:rPr>
        <w:t xml:space="preserve"> (2. ütem):</w:t>
      </w:r>
    </w:p>
    <w:p w:rsidR="001308C2" w:rsidRPr="004C1E56" w:rsidRDefault="00E11CA6"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2014.06.02. – 2014.07.31. - </w:t>
      </w:r>
      <w:r w:rsidR="001308C2" w:rsidRPr="004C1E56">
        <w:rPr>
          <w:rFonts w:ascii="Times New Roman" w:hAnsi="Times New Roman" w:cs="Times New Roman"/>
        </w:rPr>
        <w:t>Közfoglalkoztatottak száma: 20 fő</w:t>
      </w:r>
    </w:p>
    <w:p w:rsidR="001308C2" w:rsidRPr="004C1E56" w:rsidRDefault="001308C2" w:rsidP="001308C2">
      <w:pPr>
        <w:ind w:left="360"/>
        <w:jc w:val="both"/>
        <w:rPr>
          <w:rFonts w:ascii="Times New Roman" w:hAnsi="Times New Roman" w:cs="Times New Roman"/>
        </w:rPr>
      </w:pPr>
    </w:p>
    <w:p w:rsidR="001308C2" w:rsidRPr="004C1E56" w:rsidRDefault="006007C9"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 xml:space="preserve">START Mintaprogram keretében - </w:t>
      </w:r>
      <w:r w:rsidR="001308C2" w:rsidRPr="004C1E56">
        <w:rPr>
          <w:rFonts w:ascii="Times New Roman" w:hAnsi="Times New Roman" w:cs="Times New Roman"/>
        </w:rPr>
        <w:t>Belvízelvezetés:</w:t>
      </w:r>
    </w:p>
    <w:p w:rsidR="001308C2" w:rsidRPr="004C1E56" w:rsidRDefault="006007C9"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2014.08.01. – 2014.12.31. - </w:t>
      </w:r>
      <w:r w:rsidR="001308C2" w:rsidRPr="004C1E56">
        <w:rPr>
          <w:rFonts w:ascii="Times New Roman" w:hAnsi="Times New Roman" w:cs="Times New Roman"/>
        </w:rPr>
        <w:t>Közfoglalkoztatottak száma: 6 fő</w:t>
      </w:r>
    </w:p>
    <w:p w:rsidR="001308C2" w:rsidRPr="004C1E56" w:rsidRDefault="001308C2" w:rsidP="001308C2">
      <w:pPr>
        <w:pStyle w:val="Listaszerbekezds"/>
        <w:ind w:left="1428"/>
        <w:jc w:val="both"/>
        <w:rPr>
          <w:rFonts w:ascii="Times New Roman" w:hAnsi="Times New Roman" w:cs="Times New Roman"/>
        </w:rPr>
      </w:pPr>
    </w:p>
    <w:p w:rsidR="001308C2" w:rsidRPr="004C1E56" w:rsidRDefault="006007C9" w:rsidP="001308C2">
      <w:pPr>
        <w:numPr>
          <w:ilvl w:val="0"/>
          <w:numId w:val="7"/>
        </w:numPr>
        <w:spacing w:after="0" w:line="240" w:lineRule="auto"/>
        <w:ind w:left="1080"/>
        <w:jc w:val="both"/>
        <w:rPr>
          <w:rFonts w:ascii="Times New Roman" w:hAnsi="Times New Roman" w:cs="Times New Roman"/>
          <w:i/>
        </w:rPr>
      </w:pPr>
      <w:r w:rsidRPr="004C1E56">
        <w:rPr>
          <w:rFonts w:ascii="Times New Roman" w:hAnsi="Times New Roman" w:cs="Times New Roman"/>
        </w:rPr>
        <w:lastRenderedPageBreak/>
        <w:t>START Mintaprogram keretében</w:t>
      </w:r>
      <w:r w:rsidRPr="004C1E56">
        <w:rPr>
          <w:rFonts w:ascii="Times New Roman" w:hAnsi="Times New Roman" w:cs="Times New Roman"/>
          <w:b/>
        </w:rPr>
        <w:t xml:space="preserve"> - </w:t>
      </w:r>
      <w:r w:rsidR="001308C2" w:rsidRPr="004C1E56">
        <w:rPr>
          <w:rFonts w:ascii="Times New Roman" w:hAnsi="Times New Roman" w:cs="Times New Roman"/>
        </w:rPr>
        <w:t>Mezőgazdasági földutak rendbetétele:</w:t>
      </w:r>
    </w:p>
    <w:p w:rsidR="001308C2" w:rsidRPr="004C1E56" w:rsidRDefault="006007C9"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2014.08.01. – 2014.12.31. - </w:t>
      </w:r>
      <w:r w:rsidR="001308C2" w:rsidRPr="004C1E56">
        <w:rPr>
          <w:rFonts w:ascii="Times New Roman" w:hAnsi="Times New Roman" w:cs="Times New Roman"/>
        </w:rPr>
        <w:t>Közfoglalkoztatottak száma: 41 fő</w:t>
      </w:r>
    </w:p>
    <w:p w:rsidR="001308C2" w:rsidRPr="004C1E56" w:rsidRDefault="001308C2" w:rsidP="001308C2">
      <w:pPr>
        <w:ind w:left="360"/>
        <w:jc w:val="both"/>
        <w:rPr>
          <w:rFonts w:ascii="Times New Roman" w:hAnsi="Times New Roman" w:cs="Times New Roman"/>
        </w:rPr>
      </w:pPr>
    </w:p>
    <w:p w:rsidR="001308C2" w:rsidRPr="004C1E56" w:rsidRDefault="006007C9"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START Mintaprogram keretében</w:t>
      </w:r>
      <w:r w:rsidRPr="004C1E56">
        <w:rPr>
          <w:rFonts w:ascii="Times New Roman" w:hAnsi="Times New Roman" w:cs="Times New Roman"/>
          <w:b/>
        </w:rPr>
        <w:t xml:space="preserve"> - </w:t>
      </w:r>
      <w:r w:rsidR="001308C2" w:rsidRPr="004C1E56">
        <w:rPr>
          <w:rFonts w:ascii="Times New Roman" w:hAnsi="Times New Roman" w:cs="Times New Roman"/>
        </w:rPr>
        <w:t>Közúthálózat javítása:</w:t>
      </w:r>
    </w:p>
    <w:p w:rsidR="001308C2" w:rsidRPr="004C1E56" w:rsidRDefault="006007C9"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2014.10.01. – 2014.11.30. - </w:t>
      </w:r>
      <w:r w:rsidR="001308C2" w:rsidRPr="004C1E56">
        <w:rPr>
          <w:rFonts w:ascii="Times New Roman" w:hAnsi="Times New Roman" w:cs="Times New Roman"/>
        </w:rPr>
        <w:t>Közfoglalkoztatottak száma: 31 fő</w:t>
      </w:r>
    </w:p>
    <w:p w:rsidR="001308C2" w:rsidRPr="004C1E56" w:rsidRDefault="001308C2" w:rsidP="001308C2">
      <w:pPr>
        <w:ind w:left="360"/>
        <w:jc w:val="both"/>
        <w:rPr>
          <w:rFonts w:ascii="Times New Roman" w:hAnsi="Times New Roman" w:cs="Times New Roman"/>
        </w:rPr>
      </w:pPr>
    </w:p>
    <w:p w:rsidR="001308C2" w:rsidRPr="004C1E56" w:rsidRDefault="006007C9"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START Mintaprogram keretében</w:t>
      </w:r>
      <w:r w:rsidRPr="004C1E56">
        <w:rPr>
          <w:rFonts w:ascii="Times New Roman" w:hAnsi="Times New Roman" w:cs="Times New Roman"/>
          <w:b/>
        </w:rPr>
        <w:t xml:space="preserve"> - </w:t>
      </w:r>
      <w:r w:rsidR="001308C2" w:rsidRPr="004C1E56">
        <w:rPr>
          <w:rFonts w:ascii="Times New Roman" w:hAnsi="Times New Roman" w:cs="Times New Roman"/>
        </w:rPr>
        <w:t>Illegális hulladéklerakó felszámolása:</w:t>
      </w:r>
    </w:p>
    <w:p w:rsidR="001308C2" w:rsidRPr="004C1E56" w:rsidRDefault="006007C9"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2014.11.01. – 2015.02.28. - </w:t>
      </w:r>
      <w:r w:rsidR="001308C2" w:rsidRPr="004C1E56">
        <w:rPr>
          <w:rFonts w:ascii="Times New Roman" w:hAnsi="Times New Roman" w:cs="Times New Roman"/>
        </w:rPr>
        <w:t>Közfoglalkoztatottak száma: 10 fő</w:t>
      </w:r>
    </w:p>
    <w:p w:rsidR="001308C2" w:rsidRPr="004C1E56" w:rsidRDefault="001308C2" w:rsidP="001308C2">
      <w:pPr>
        <w:ind w:left="360"/>
        <w:jc w:val="both"/>
        <w:rPr>
          <w:rFonts w:ascii="Times New Roman" w:hAnsi="Times New Roman" w:cs="Times New Roman"/>
        </w:rPr>
      </w:pPr>
    </w:p>
    <w:p w:rsidR="001308C2" w:rsidRPr="004C1E56" w:rsidRDefault="001308C2" w:rsidP="001308C2">
      <w:pPr>
        <w:numPr>
          <w:ilvl w:val="0"/>
          <w:numId w:val="7"/>
        </w:numPr>
        <w:spacing w:after="0" w:line="240" w:lineRule="auto"/>
        <w:ind w:left="1080"/>
        <w:jc w:val="both"/>
        <w:rPr>
          <w:rFonts w:ascii="Times New Roman" w:hAnsi="Times New Roman" w:cs="Times New Roman"/>
          <w:i/>
        </w:rPr>
      </w:pPr>
      <w:r w:rsidRPr="004C1E56">
        <w:rPr>
          <w:rFonts w:ascii="Times New Roman" w:hAnsi="Times New Roman" w:cs="Times New Roman"/>
        </w:rPr>
        <w:t>Hosszabb időtartamú közfoglalkoztatás:</w:t>
      </w:r>
    </w:p>
    <w:p w:rsidR="001308C2" w:rsidRPr="004C1E56" w:rsidRDefault="006007C9" w:rsidP="001308C2">
      <w:pPr>
        <w:pStyle w:val="Listaszerbekezds"/>
        <w:numPr>
          <w:ilvl w:val="0"/>
          <w:numId w:val="4"/>
        </w:numPr>
        <w:spacing w:after="0" w:line="240" w:lineRule="auto"/>
        <w:ind w:left="1428"/>
        <w:contextualSpacing w:val="0"/>
        <w:jc w:val="both"/>
        <w:rPr>
          <w:rFonts w:ascii="Times New Roman" w:hAnsi="Times New Roman" w:cs="Times New Roman"/>
        </w:rPr>
      </w:pPr>
      <w:r w:rsidRPr="004C1E56">
        <w:rPr>
          <w:rFonts w:ascii="Times New Roman" w:hAnsi="Times New Roman" w:cs="Times New Roman"/>
        </w:rPr>
        <w:t xml:space="preserve">2014.12.01. – 2015.02.28. - </w:t>
      </w:r>
      <w:r w:rsidR="001308C2" w:rsidRPr="004C1E56">
        <w:rPr>
          <w:rFonts w:ascii="Times New Roman" w:hAnsi="Times New Roman" w:cs="Times New Roman"/>
        </w:rPr>
        <w:t>Közfoglalkoztatottak száma: 20 fő</w:t>
      </w:r>
    </w:p>
    <w:p w:rsidR="001308C2" w:rsidRPr="004C1E56" w:rsidRDefault="001308C2" w:rsidP="001308C2">
      <w:pPr>
        <w:ind w:left="360"/>
        <w:jc w:val="both"/>
        <w:rPr>
          <w:rFonts w:ascii="Times New Roman" w:hAnsi="Times New Roman" w:cs="Times New Roman"/>
        </w:rPr>
      </w:pPr>
    </w:p>
    <w:p w:rsidR="001308C2" w:rsidRPr="004C1E56" w:rsidRDefault="001308C2" w:rsidP="001308C2">
      <w:pPr>
        <w:numPr>
          <w:ilvl w:val="0"/>
          <w:numId w:val="7"/>
        </w:numPr>
        <w:spacing w:after="0" w:line="240" w:lineRule="auto"/>
        <w:ind w:left="1080"/>
        <w:jc w:val="both"/>
        <w:rPr>
          <w:rFonts w:ascii="Times New Roman" w:hAnsi="Times New Roman" w:cs="Times New Roman"/>
        </w:rPr>
      </w:pPr>
      <w:r w:rsidRPr="004C1E56">
        <w:rPr>
          <w:rFonts w:ascii="Times New Roman" w:hAnsi="Times New Roman" w:cs="Times New Roman"/>
        </w:rPr>
        <w:t>Hosszabb időtartamú közfoglalkoztatás, képzés (2014-2015. évi téli közfogl</w:t>
      </w:r>
      <w:r w:rsidR="006007C9" w:rsidRPr="004C1E56">
        <w:rPr>
          <w:rFonts w:ascii="Times New Roman" w:hAnsi="Times New Roman" w:cs="Times New Roman"/>
        </w:rPr>
        <w:t>alkoztatási program keretében):</w:t>
      </w:r>
    </w:p>
    <w:p w:rsidR="001308C2" w:rsidRPr="004C1E56" w:rsidRDefault="006007C9" w:rsidP="001308C2">
      <w:pPr>
        <w:numPr>
          <w:ilvl w:val="0"/>
          <w:numId w:val="4"/>
        </w:numPr>
        <w:spacing w:after="0" w:line="240" w:lineRule="auto"/>
        <w:ind w:left="1428"/>
        <w:jc w:val="both"/>
        <w:rPr>
          <w:rFonts w:ascii="Times New Roman" w:hAnsi="Times New Roman" w:cs="Times New Roman"/>
        </w:rPr>
      </w:pPr>
      <w:r w:rsidRPr="004C1E56">
        <w:rPr>
          <w:rFonts w:ascii="Times New Roman" w:hAnsi="Times New Roman" w:cs="Times New Roman"/>
        </w:rPr>
        <w:t xml:space="preserve">2014.12.01. – 2015.03.31. - </w:t>
      </w:r>
      <w:r w:rsidR="001308C2" w:rsidRPr="004C1E56">
        <w:rPr>
          <w:rFonts w:ascii="Times New Roman" w:hAnsi="Times New Roman" w:cs="Times New Roman"/>
        </w:rPr>
        <w:t>Közfoglalkoztatottak száma: 6 fő</w:t>
      </w:r>
    </w:p>
    <w:p w:rsidR="001308C2" w:rsidRPr="004C1E56" w:rsidRDefault="001308C2" w:rsidP="001308C2">
      <w:pPr>
        <w:spacing w:after="0" w:line="240" w:lineRule="auto"/>
        <w:ind w:left="360"/>
        <w:jc w:val="both"/>
        <w:rPr>
          <w:rFonts w:ascii="Times New Roman" w:hAnsi="Times New Roman" w:cs="Times New Roman"/>
          <w:b/>
        </w:rPr>
      </w:pPr>
    </w:p>
    <w:p w:rsidR="004314C3" w:rsidRPr="004C1E56" w:rsidRDefault="004314C3" w:rsidP="004314C3">
      <w:pPr>
        <w:pStyle w:val="Listaszerbekezds"/>
        <w:numPr>
          <w:ilvl w:val="1"/>
          <w:numId w:val="1"/>
        </w:numPr>
        <w:spacing w:after="0" w:line="240" w:lineRule="auto"/>
        <w:jc w:val="both"/>
        <w:rPr>
          <w:rFonts w:ascii="Times New Roman" w:hAnsi="Times New Roman" w:cs="Times New Roman"/>
          <w:b/>
        </w:rPr>
      </w:pPr>
      <w:r w:rsidRPr="004C1E56">
        <w:rPr>
          <w:rFonts w:ascii="Times New Roman" w:hAnsi="Times New Roman" w:cs="Times New Roman"/>
          <w:b/>
        </w:rPr>
        <w:t>Titkársági csoport</w:t>
      </w:r>
    </w:p>
    <w:p w:rsidR="004314C3" w:rsidRPr="004C1E56" w:rsidRDefault="004314C3" w:rsidP="004314C3">
      <w:pPr>
        <w:spacing w:after="0" w:line="240" w:lineRule="auto"/>
        <w:ind w:left="360"/>
        <w:jc w:val="both"/>
        <w:rPr>
          <w:rFonts w:ascii="Times New Roman" w:hAnsi="Times New Roman" w:cs="Times New Roman"/>
          <w:b/>
        </w:rPr>
      </w:pP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 csoport látja el többek között a Képviselő-testületi és társulási ülések adminisztratív feladatait. A képviselő-testület és a társulás határozatainak kivonatozását, rendelet kihirdetését, valamint a Német Nemzetiségi Önkormányzat, Cigány Nemzetiségi Önkormányzat, Szlovák Nemzetiségi Önkormányzat működésének segítését, továbbá a polgármester és jegyző napi munkájához kapcsolódó, általuk meghatározott feladatokat, segítik ügyfélfogadásukat, programjaikat.</w:t>
      </w: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b/>
          <w:bCs/>
          <w:color w:val="000000"/>
        </w:rPr>
      </w:pPr>
    </w:p>
    <w:p w:rsidR="00094C5D" w:rsidRPr="004C1E56" w:rsidRDefault="00094C5D" w:rsidP="004314C3">
      <w:pPr>
        <w:autoSpaceDE w:val="0"/>
        <w:autoSpaceDN w:val="0"/>
        <w:adjustRightInd w:val="0"/>
        <w:spacing w:after="0" w:line="240" w:lineRule="auto"/>
        <w:ind w:left="360"/>
        <w:jc w:val="both"/>
        <w:rPr>
          <w:rFonts w:ascii="Times New Roman" w:hAnsi="Times New Roman" w:cs="Times New Roman"/>
          <w:b/>
          <w:bCs/>
          <w:color w:val="000000"/>
        </w:rPr>
      </w:pP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b/>
          <w:bCs/>
          <w:color w:val="000000"/>
        </w:rPr>
      </w:pPr>
      <w:r w:rsidRPr="004C1E56">
        <w:rPr>
          <w:rFonts w:ascii="Times New Roman" w:hAnsi="Times New Roman" w:cs="Times New Roman"/>
          <w:b/>
          <w:bCs/>
          <w:color w:val="000000"/>
        </w:rPr>
        <w:t>2014. évi képviselő-testületi ülések</w:t>
      </w: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b/>
          <w:bCs/>
          <w:color w:val="000000"/>
        </w:rPr>
      </w:pP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Képviselő-testületi ülések száma összesen (alakuló üléssel együtt): 23</w:t>
      </w: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Közmeghallgatás: 1</w:t>
      </w:r>
    </w:p>
    <w:p w:rsidR="004314C3" w:rsidRPr="004C1E56" w:rsidRDefault="004314C3" w:rsidP="004314C3">
      <w:pPr>
        <w:autoSpaceDE w:val="0"/>
        <w:autoSpaceDN w:val="0"/>
        <w:adjustRightInd w:val="0"/>
        <w:spacing w:after="0" w:line="240" w:lineRule="auto"/>
        <w:ind w:left="360"/>
        <w:jc w:val="both"/>
        <w:rPr>
          <w:rFonts w:ascii="Times New Roman" w:hAnsi="Times New Roman" w:cs="Times New Roman"/>
          <w:bCs/>
          <w:color w:val="000000"/>
        </w:rPr>
      </w:pPr>
      <w:r w:rsidRPr="004C1E56">
        <w:rPr>
          <w:rFonts w:ascii="Times New Roman" w:hAnsi="Times New Roman" w:cs="Times New Roman"/>
          <w:color w:val="000000"/>
        </w:rPr>
        <w:t>Képviselő-testületi határozatok száma: 160</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Rendeletek száma: 21</w:t>
      </w:r>
    </w:p>
    <w:p w:rsidR="004314C3" w:rsidRPr="004C1E56" w:rsidRDefault="004314C3" w:rsidP="004314C3">
      <w:pPr>
        <w:spacing w:after="0" w:line="240" w:lineRule="auto"/>
        <w:ind w:left="360"/>
        <w:jc w:val="both"/>
        <w:rPr>
          <w:rFonts w:ascii="Times New Roman" w:hAnsi="Times New Roman" w:cs="Times New Roman"/>
          <w:color w:val="000000"/>
        </w:rPr>
      </w:pPr>
    </w:p>
    <w:p w:rsidR="004314C3" w:rsidRPr="004C1E56" w:rsidRDefault="004314C3" w:rsidP="004314C3">
      <w:pPr>
        <w:spacing w:after="0" w:line="240" w:lineRule="auto"/>
        <w:ind w:left="360"/>
        <w:jc w:val="both"/>
        <w:rPr>
          <w:rFonts w:ascii="Times New Roman" w:hAnsi="Times New Roman" w:cs="Times New Roman"/>
          <w:b/>
          <w:color w:val="000000"/>
        </w:rPr>
      </w:pPr>
      <w:r w:rsidRPr="004C1E56">
        <w:rPr>
          <w:rFonts w:ascii="Times New Roman" w:hAnsi="Times New Roman" w:cs="Times New Roman"/>
          <w:b/>
          <w:color w:val="000000"/>
        </w:rPr>
        <w:t>Nemzetiségi Önkormányzatok</w:t>
      </w:r>
    </w:p>
    <w:p w:rsidR="004314C3" w:rsidRPr="004C1E56" w:rsidRDefault="004314C3" w:rsidP="004314C3">
      <w:pPr>
        <w:spacing w:after="0" w:line="240" w:lineRule="auto"/>
        <w:ind w:left="360"/>
        <w:jc w:val="both"/>
        <w:rPr>
          <w:rFonts w:ascii="Times New Roman" w:hAnsi="Times New Roman" w:cs="Times New Roman"/>
          <w:color w:val="000000"/>
        </w:rPr>
      </w:pP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Szlovák Nemzetiségi Önkormányzat üléseinek száma (alakuló üléssel együtt): 8</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Szlovák Nemzetiségi Önkormányzat közmeghallgatások száma: 1</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Szlovák Nemzetiségi Önkormányzat határozatainak száma: 49</w:t>
      </w:r>
    </w:p>
    <w:p w:rsidR="004314C3" w:rsidRPr="004C1E56" w:rsidRDefault="004314C3" w:rsidP="004314C3">
      <w:pPr>
        <w:spacing w:after="0" w:line="240" w:lineRule="auto"/>
        <w:ind w:left="360"/>
        <w:jc w:val="both"/>
        <w:rPr>
          <w:rFonts w:ascii="Times New Roman" w:hAnsi="Times New Roman" w:cs="Times New Roman"/>
          <w:color w:val="000000"/>
        </w:rPr>
      </w:pP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Német Nemzetiségi Önkormányzat üléseinek száma (alakuló üléssel együtt): 8</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Német Nemzetiségi Önkormányzat közmeghallgatások száma: 1</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Német Nemzetiségi Önkormányzat határozatainak száma: 61</w:t>
      </w:r>
    </w:p>
    <w:p w:rsidR="004314C3" w:rsidRPr="004C1E56" w:rsidRDefault="004314C3" w:rsidP="004314C3">
      <w:pPr>
        <w:spacing w:after="0" w:line="240" w:lineRule="auto"/>
        <w:ind w:left="360"/>
        <w:jc w:val="both"/>
        <w:rPr>
          <w:rFonts w:ascii="Times New Roman" w:hAnsi="Times New Roman" w:cs="Times New Roman"/>
          <w:b/>
        </w:rPr>
      </w:pP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Cigány Nemzetiségi Önkormányzat üléseinek száma (alakuló üléssel együtt): 9</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Cigány Nemzetiségi Önkormányzat közmeghallgatások száma: 1</w:t>
      </w:r>
    </w:p>
    <w:p w:rsidR="004314C3" w:rsidRPr="004C1E56" w:rsidRDefault="004314C3"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Cigány Nemzetiségi Önkormányzat határozatainak száma: 27</w:t>
      </w:r>
    </w:p>
    <w:p w:rsidR="00094C5D" w:rsidRPr="004C1E56" w:rsidRDefault="00094C5D" w:rsidP="004314C3">
      <w:pPr>
        <w:spacing w:after="0" w:line="240" w:lineRule="auto"/>
        <w:ind w:left="360"/>
        <w:jc w:val="both"/>
        <w:rPr>
          <w:rFonts w:ascii="Times New Roman" w:hAnsi="Times New Roman" w:cs="Times New Roman"/>
          <w:color w:val="000000"/>
        </w:rPr>
      </w:pPr>
    </w:p>
    <w:p w:rsidR="00094C5D" w:rsidRPr="004C1E56" w:rsidRDefault="00094C5D"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Képviselő-testület és a nemzetiségi önkormányzatok munkáját bemutató diagram:</w:t>
      </w:r>
    </w:p>
    <w:p w:rsidR="004314C3" w:rsidRPr="004C1E56" w:rsidRDefault="004314C3" w:rsidP="004314C3">
      <w:pPr>
        <w:spacing w:after="0" w:line="240" w:lineRule="auto"/>
        <w:ind w:left="360"/>
        <w:jc w:val="both"/>
        <w:rPr>
          <w:rFonts w:ascii="Times New Roman" w:hAnsi="Times New Roman" w:cs="Times New Roman"/>
          <w:color w:val="000000"/>
        </w:rPr>
      </w:pPr>
    </w:p>
    <w:p w:rsidR="00425C82" w:rsidRPr="004C1E56" w:rsidRDefault="00464FD1" w:rsidP="004314C3">
      <w:pPr>
        <w:spacing w:after="0" w:line="240" w:lineRule="auto"/>
        <w:ind w:left="360"/>
        <w:jc w:val="both"/>
        <w:rPr>
          <w:rFonts w:ascii="Times New Roman" w:hAnsi="Times New Roman" w:cs="Times New Roman"/>
          <w:color w:val="000000"/>
        </w:rPr>
      </w:pPr>
      <w:r w:rsidRPr="004C1E56">
        <w:rPr>
          <w:rFonts w:ascii="Times New Roman" w:hAnsi="Times New Roman" w:cs="Times New Roman"/>
          <w:noProof/>
          <w:color w:val="000000"/>
          <w:lang w:eastAsia="hu-HU"/>
        </w:rPr>
        <w:lastRenderedPageBreak/>
        <w:drawing>
          <wp:inline distT="0" distB="0" distL="0" distR="0">
            <wp:extent cx="5486400" cy="6229350"/>
            <wp:effectExtent l="0" t="0" r="19050" b="19050"/>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64FD1" w:rsidRPr="004C1E56" w:rsidRDefault="00464FD1" w:rsidP="004314C3">
      <w:pPr>
        <w:spacing w:after="0" w:line="240" w:lineRule="auto"/>
        <w:ind w:left="360"/>
        <w:jc w:val="both"/>
        <w:rPr>
          <w:rFonts w:ascii="Times New Roman" w:hAnsi="Times New Roman" w:cs="Times New Roman"/>
          <w:color w:val="000000"/>
        </w:rPr>
      </w:pPr>
    </w:p>
    <w:p w:rsidR="00094C5D" w:rsidRPr="004C1E56" w:rsidRDefault="00094C5D" w:rsidP="004314C3">
      <w:pPr>
        <w:spacing w:after="0" w:line="240" w:lineRule="auto"/>
        <w:ind w:left="360"/>
        <w:jc w:val="both"/>
        <w:rPr>
          <w:rFonts w:ascii="Times New Roman" w:hAnsi="Times New Roman" w:cs="Times New Roman"/>
          <w:b/>
          <w:color w:val="000000"/>
        </w:rPr>
      </w:pPr>
    </w:p>
    <w:p w:rsidR="00094C5D" w:rsidRPr="004C1E56" w:rsidRDefault="00094C5D" w:rsidP="004314C3">
      <w:pPr>
        <w:spacing w:after="0" w:line="240" w:lineRule="auto"/>
        <w:ind w:left="360"/>
        <w:jc w:val="both"/>
        <w:rPr>
          <w:rFonts w:ascii="Times New Roman" w:hAnsi="Times New Roman" w:cs="Times New Roman"/>
          <w:b/>
          <w:color w:val="000000"/>
        </w:rPr>
      </w:pPr>
    </w:p>
    <w:p w:rsidR="00094C5D" w:rsidRPr="004C1E56" w:rsidRDefault="00094C5D" w:rsidP="004314C3">
      <w:pPr>
        <w:spacing w:after="0" w:line="240" w:lineRule="auto"/>
        <w:ind w:left="360"/>
        <w:jc w:val="both"/>
        <w:rPr>
          <w:rFonts w:ascii="Times New Roman" w:hAnsi="Times New Roman" w:cs="Times New Roman"/>
          <w:b/>
          <w:color w:val="000000"/>
        </w:rPr>
      </w:pPr>
    </w:p>
    <w:p w:rsidR="004314C3" w:rsidRPr="004C1E56" w:rsidRDefault="00427904" w:rsidP="004314C3">
      <w:pPr>
        <w:spacing w:after="0" w:line="240" w:lineRule="auto"/>
        <w:ind w:left="360"/>
        <w:jc w:val="both"/>
        <w:rPr>
          <w:rFonts w:ascii="Times New Roman" w:hAnsi="Times New Roman" w:cs="Times New Roman"/>
          <w:b/>
          <w:color w:val="000000"/>
        </w:rPr>
      </w:pPr>
      <w:r w:rsidRPr="004C1E56">
        <w:rPr>
          <w:rFonts w:ascii="Times New Roman" w:hAnsi="Times New Roman" w:cs="Times New Roman"/>
          <w:b/>
          <w:color w:val="000000"/>
        </w:rPr>
        <w:t>Bizottságok munkája</w:t>
      </w:r>
    </w:p>
    <w:p w:rsidR="00427904" w:rsidRPr="004C1E56" w:rsidRDefault="00427904" w:rsidP="004314C3">
      <w:pPr>
        <w:spacing w:after="0" w:line="240" w:lineRule="auto"/>
        <w:ind w:left="360"/>
        <w:jc w:val="both"/>
        <w:rPr>
          <w:rFonts w:ascii="Times New Roman" w:hAnsi="Times New Roman" w:cs="Times New Roman"/>
          <w:color w:val="000000"/>
        </w:rPr>
      </w:pPr>
    </w:p>
    <w:p w:rsidR="00427904" w:rsidRPr="004C1E56" w:rsidRDefault="00427904" w:rsidP="00521051">
      <w:pPr>
        <w:spacing w:after="0" w:line="240" w:lineRule="auto"/>
        <w:ind w:left="360"/>
        <w:rPr>
          <w:rFonts w:ascii="Times New Roman" w:hAnsi="Times New Roman" w:cs="Times New Roman"/>
        </w:rPr>
      </w:pPr>
      <w:r w:rsidRPr="004C1E56">
        <w:rPr>
          <w:rFonts w:ascii="Times New Roman" w:hAnsi="Times New Roman" w:cs="Times New Roman"/>
        </w:rPr>
        <w:t>Művelődési, közoktatási és Sport Bizottság</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üléseinek</w:t>
      </w:r>
      <w:proofErr w:type="gramEnd"/>
      <w:r w:rsidRPr="004C1E56">
        <w:rPr>
          <w:rFonts w:ascii="Times New Roman" w:hAnsi="Times New Roman" w:cs="Times New Roman"/>
        </w:rPr>
        <w:t xml:space="preserve"> száma: 21 db</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határozatok</w:t>
      </w:r>
      <w:proofErr w:type="gramEnd"/>
      <w:r w:rsidRPr="004C1E56">
        <w:rPr>
          <w:rFonts w:ascii="Times New Roman" w:hAnsi="Times New Roman" w:cs="Times New Roman"/>
        </w:rPr>
        <w:t xml:space="preserve"> száma: 58 db</w:t>
      </w:r>
    </w:p>
    <w:p w:rsidR="00464FD1" w:rsidRPr="004C1E56" w:rsidRDefault="00464FD1" w:rsidP="00521051">
      <w:pPr>
        <w:spacing w:after="0" w:line="240" w:lineRule="auto"/>
        <w:ind w:left="360"/>
        <w:rPr>
          <w:rFonts w:ascii="Times New Roman" w:hAnsi="Times New Roman" w:cs="Times New Roman"/>
        </w:rPr>
      </w:pPr>
    </w:p>
    <w:p w:rsidR="00427904" w:rsidRPr="004C1E56" w:rsidRDefault="00427904" w:rsidP="00521051">
      <w:pPr>
        <w:spacing w:after="0" w:line="240" w:lineRule="auto"/>
        <w:ind w:left="360"/>
        <w:rPr>
          <w:rFonts w:ascii="Times New Roman" w:hAnsi="Times New Roman" w:cs="Times New Roman"/>
        </w:rPr>
      </w:pPr>
      <w:r w:rsidRPr="004C1E56">
        <w:rPr>
          <w:rFonts w:ascii="Times New Roman" w:hAnsi="Times New Roman" w:cs="Times New Roman"/>
        </w:rPr>
        <w:t>Egészségügyi és Szociálpolitikai Bizottság</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üléseinek</w:t>
      </w:r>
      <w:proofErr w:type="gramEnd"/>
      <w:r w:rsidRPr="004C1E56">
        <w:rPr>
          <w:rFonts w:ascii="Times New Roman" w:hAnsi="Times New Roman" w:cs="Times New Roman"/>
        </w:rPr>
        <w:t xml:space="preserve"> száma: 23 db</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határozatok</w:t>
      </w:r>
      <w:proofErr w:type="gramEnd"/>
      <w:r w:rsidRPr="004C1E56">
        <w:rPr>
          <w:rFonts w:ascii="Times New Roman" w:hAnsi="Times New Roman" w:cs="Times New Roman"/>
        </w:rPr>
        <w:t xml:space="preserve"> száma: 44 db</w:t>
      </w:r>
    </w:p>
    <w:p w:rsidR="00464FD1" w:rsidRPr="004C1E56" w:rsidRDefault="00464FD1" w:rsidP="00521051">
      <w:pPr>
        <w:spacing w:after="0" w:line="240" w:lineRule="auto"/>
        <w:ind w:left="360"/>
        <w:rPr>
          <w:rFonts w:ascii="Times New Roman" w:hAnsi="Times New Roman" w:cs="Times New Roman"/>
        </w:rPr>
      </w:pPr>
    </w:p>
    <w:p w:rsidR="00427904" w:rsidRPr="004C1E56" w:rsidRDefault="00427904" w:rsidP="00521051">
      <w:pPr>
        <w:spacing w:after="0" w:line="240" w:lineRule="auto"/>
        <w:ind w:left="360"/>
        <w:rPr>
          <w:rFonts w:ascii="Times New Roman" w:hAnsi="Times New Roman" w:cs="Times New Roman"/>
        </w:rPr>
      </w:pPr>
      <w:r w:rsidRPr="004C1E56">
        <w:rPr>
          <w:rFonts w:ascii="Times New Roman" w:hAnsi="Times New Roman" w:cs="Times New Roman"/>
        </w:rPr>
        <w:t>Pénzügyi Bizottság</w:t>
      </w:r>
    </w:p>
    <w:p w:rsidR="00F14603"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üléseinek</w:t>
      </w:r>
      <w:proofErr w:type="gramEnd"/>
      <w:r w:rsidRPr="004C1E56">
        <w:rPr>
          <w:rFonts w:ascii="Times New Roman" w:hAnsi="Times New Roman" w:cs="Times New Roman"/>
        </w:rPr>
        <w:t xml:space="preserve"> száma: 22</w:t>
      </w:r>
      <w:r w:rsidR="00F14603" w:rsidRPr="004C1E56">
        <w:rPr>
          <w:rFonts w:ascii="Times New Roman" w:hAnsi="Times New Roman" w:cs="Times New Roman"/>
        </w:rPr>
        <w:t xml:space="preserve"> db</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lastRenderedPageBreak/>
        <w:t>határozatok</w:t>
      </w:r>
      <w:proofErr w:type="gramEnd"/>
      <w:r w:rsidRPr="004C1E56">
        <w:rPr>
          <w:rFonts w:ascii="Times New Roman" w:hAnsi="Times New Roman" w:cs="Times New Roman"/>
        </w:rPr>
        <w:t xml:space="preserve"> száma: 35 db</w:t>
      </w:r>
    </w:p>
    <w:p w:rsidR="00464FD1" w:rsidRPr="004C1E56" w:rsidRDefault="00464FD1" w:rsidP="00521051">
      <w:pPr>
        <w:spacing w:after="0" w:line="240" w:lineRule="auto"/>
        <w:ind w:left="360"/>
        <w:rPr>
          <w:rFonts w:ascii="Times New Roman" w:hAnsi="Times New Roman" w:cs="Times New Roman"/>
        </w:rPr>
      </w:pPr>
    </w:p>
    <w:p w:rsidR="00427904" w:rsidRPr="004C1E56" w:rsidRDefault="00427904" w:rsidP="00521051">
      <w:pPr>
        <w:spacing w:after="0" w:line="240" w:lineRule="auto"/>
        <w:ind w:left="360"/>
        <w:rPr>
          <w:rFonts w:ascii="Times New Roman" w:hAnsi="Times New Roman" w:cs="Times New Roman"/>
        </w:rPr>
      </w:pPr>
      <w:r w:rsidRPr="004C1E56">
        <w:rPr>
          <w:rFonts w:ascii="Times New Roman" w:hAnsi="Times New Roman" w:cs="Times New Roman"/>
        </w:rPr>
        <w:t>Költségvetési, Városfejlesztési és Mezőgazdasági Bizottság</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üléseinek</w:t>
      </w:r>
      <w:proofErr w:type="gramEnd"/>
      <w:r w:rsidRPr="004C1E56">
        <w:rPr>
          <w:rFonts w:ascii="Times New Roman" w:hAnsi="Times New Roman" w:cs="Times New Roman"/>
        </w:rPr>
        <w:t xml:space="preserve"> száma: 22 db</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határozatok</w:t>
      </w:r>
      <w:proofErr w:type="gramEnd"/>
      <w:r w:rsidRPr="004C1E56">
        <w:rPr>
          <w:rFonts w:ascii="Times New Roman" w:hAnsi="Times New Roman" w:cs="Times New Roman"/>
        </w:rPr>
        <w:t xml:space="preserve"> száma: 36 db</w:t>
      </w:r>
    </w:p>
    <w:p w:rsidR="00464FD1" w:rsidRPr="004C1E56" w:rsidRDefault="00464FD1" w:rsidP="00521051">
      <w:pPr>
        <w:spacing w:after="0" w:line="240" w:lineRule="auto"/>
        <w:ind w:left="360"/>
        <w:rPr>
          <w:rFonts w:ascii="Times New Roman" w:hAnsi="Times New Roman" w:cs="Times New Roman"/>
        </w:rPr>
      </w:pPr>
    </w:p>
    <w:p w:rsidR="00427904" w:rsidRPr="004C1E56" w:rsidRDefault="00427904" w:rsidP="00521051">
      <w:pPr>
        <w:spacing w:after="0" w:line="240" w:lineRule="auto"/>
        <w:ind w:left="360"/>
        <w:rPr>
          <w:rFonts w:ascii="Times New Roman" w:hAnsi="Times New Roman" w:cs="Times New Roman"/>
        </w:rPr>
      </w:pPr>
      <w:r w:rsidRPr="004C1E56">
        <w:rPr>
          <w:rFonts w:ascii="Times New Roman" w:hAnsi="Times New Roman" w:cs="Times New Roman"/>
        </w:rPr>
        <w:t>Ügyrendi és Összeférhetetlenségi Bizottság</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üléseinek</w:t>
      </w:r>
      <w:proofErr w:type="gramEnd"/>
      <w:r w:rsidRPr="004C1E56">
        <w:rPr>
          <w:rFonts w:ascii="Times New Roman" w:hAnsi="Times New Roman" w:cs="Times New Roman"/>
        </w:rPr>
        <w:t xml:space="preserve"> száma: 18 db</w:t>
      </w:r>
    </w:p>
    <w:p w:rsidR="00427904" w:rsidRPr="004C1E56" w:rsidRDefault="00427904" w:rsidP="00F14603">
      <w:pPr>
        <w:spacing w:after="0" w:line="240" w:lineRule="auto"/>
        <w:ind w:firstLine="360"/>
        <w:rPr>
          <w:rFonts w:ascii="Times New Roman" w:hAnsi="Times New Roman" w:cs="Times New Roman"/>
        </w:rPr>
      </w:pPr>
      <w:proofErr w:type="gramStart"/>
      <w:r w:rsidRPr="004C1E56">
        <w:rPr>
          <w:rFonts w:ascii="Times New Roman" w:hAnsi="Times New Roman" w:cs="Times New Roman"/>
        </w:rPr>
        <w:t>határozatok</w:t>
      </w:r>
      <w:proofErr w:type="gramEnd"/>
      <w:r w:rsidRPr="004C1E56">
        <w:rPr>
          <w:rFonts w:ascii="Times New Roman" w:hAnsi="Times New Roman" w:cs="Times New Roman"/>
        </w:rPr>
        <w:t xml:space="preserve"> száma: 34 db</w:t>
      </w:r>
    </w:p>
    <w:p w:rsidR="004314C3" w:rsidRPr="004C1E56" w:rsidRDefault="004314C3" w:rsidP="004314C3">
      <w:pPr>
        <w:spacing w:after="0" w:line="240" w:lineRule="auto"/>
        <w:ind w:left="360"/>
        <w:jc w:val="both"/>
        <w:rPr>
          <w:rFonts w:ascii="Times New Roman" w:hAnsi="Times New Roman" w:cs="Times New Roman"/>
          <w:b/>
        </w:rPr>
      </w:pPr>
    </w:p>
    <w:p w:rsidR="00094C5D" w:rsidRPr="004C1E56" w:rsidRDefault="00094C5D" w:rsidP="00F14603">
      <w:pPr>
        <w:autoSpaceDE w:val="0"/>
        <w:autoSpaceDN w:val="0"/>
        <w:adjustRightInd w:val="0"/>
        <w:spacing w:after="0" w:line="240" w:lineRule="auto"/>
        <w:ind w:left="360"/>
        <w:jc w:val="both"/>
        <w:rPr>
          <w:rFonts w:ascii="Times New Roman" w:hAnsi="Times New Roman" w:cs="Times New Roman"/>
          <w:color w:val="000000"/>
        </w:rPr>
      </w:pPr>
    </w:p>
    <w:p w:rsidR="00857A80" w:rsidRPr="004C1E56" w:rsidRDefault="00857A80" w:rsidP="00F14603">
      <w:pPr>
        <w:autoSpaceDE w:val="0"/>
        <w:autoSpaceDN w:val="0"/>
        <w:adjustRightInd w:val="0"/>
        <w:spacing w:after="0" w:line="240" w:lineRule="auto"/>
        <w:ind w:left="360"/>
        <w:jc w:val="both"/>
        <w:rPr>
          <w:rFonts w:ascii="Times New Roman" w:hAnsi="Times New Roman" w:cs="Times New Roman"/>
          <w:b/>
          <w:bCs/>
          <w:color w:val="000000"/>
        </w:rPr>
      </w:pPr>
      <w:r w:rsidRPr="004C1E56">
        <w:rPr>
          <w:rFonts w:ascii="Times New Roman" w:hAnsi="Times New Roman" w:cs="Times New Roman"/>
          <w:color w:val="000000"/>
        </w:rPr>
        <w:t xml:space="preserve">A postázási feladatok Hivatal hivatalsegéde végzi a beérkező ajánlott és egyéb postai levél-, illetve csomagküldemények átvételét. A postáról a kiküldött levelek visszaigazolásait, a tértivevényeket, az iktatási ügyintéző oszt szét ügyintézők részére. A kiküldendő levelek, csomagok, gyorspostai, illetve külföldi küldemények nyilvántartásba kerülnek, postakönyvbe vételre. A hivatalsegéd iktatási feladatokat is végez. </w:t>
      </w:r>
    </w:p>
    <w:p w:rsidR="00857A80" w:rsidRPr="004C1E56" w:rsidRDefault="00857A80" w:rsidP="00F14603">
      <w:pPr>
        <w:autoSpaceDE w:val="0"/>
        <w:autoSpaceDN w:val="0"/>
        <w:adjustRightInd w:val="0"/>
        <w:spacing w:after="0" w:line="240" w:lineRule="auto"/>
        <w:ind w:left="1068"/>
        <w:jc w:val="both"/>
        <w:rPr>
          <w:rFonts w:ascii="Times New Roman" w:hAnsi="Times New Roman" w:cs="Times New Roman"/>
          <w:b/>
          <w:bCs/>
          <w:color w:val="000000"/>
        </w:rPr>
      </w:pPr>
    </w:p>
    <w:p w:rsidR="00857A80" w:rsidRPr="004C1E56" w:rsidRDefault="00857A80" w:rsidP="00F14603">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Az iktatási feladatokat 2014-ben többen látták el, összesen 2 fő, munkáját iktatóprogram használatával végzi. Feladata: Beérkezett postai levelek iktatása, az ügyintézők által kért előzményi iratok keresése, dokumentáltan történő kiadása, visszavételezése. Leadott iratanyagok egyeztetése, rendszerezése, valamint a selejtezések elvégzése (jegyzőkönyvkészítése, Levéltárral történő engedélyeztetése).</w:t>
      </w:r>
    </w:p>
    <w:p w:rsidR="00857A80" w:rsidRPr="004C1E56" w:rsidRDefault="00857A80" w:rsidP="00F14603">
      <w:pPr>
        <w:autoSpaceDE w:val="0"/>
        <w:autoSpaceDN w:val="0"/>
        <w:adjustRightInd w:val="0"/>
        <w:spacing w:after="0" w:line="240" w:lineRule="auto"/>
        <w:ind w:left="1068"/>
        <w:jc w:val="both"/>
        <w:rPr>
          <w:rFonts w:ascii="Times New Roman" w:hAnsi="Times New Roman" w:cs="Times New Roman"/>
          <w:color w:val="000000"/>
        </w:rPr>
      </w:pPr>
    </w:p>
    <w:p w:rsidR="00857A80" w:rsidRPr="004C1E56" w:rsidRDefault="00857A80" w:rsidP="00F14603">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Az iktatás mennyiségét jól tükrözi, hogy 2014-ben 6</w:t>
      </w:r>
      <w:r w:rsidR="00D255E1" w:rsidRPr="004C1E56">
        <w:rPr>
          <w:rFonts w:ascii="Times New Roman" w:hAnsi="Times New Roman" w:cs="Times New Roman"/>
          <w:color w:val="000000"/>
        </w:rPr>
        <w:t>367</w:t>
      </w:r>
      <w:r w:rsidRPr="004C1E56">
        <w:rPr>
          <w:rFonts w:ascii="Times New Roman" w:hAnsi="Times New Roman" w:cs="Times New Roman"/>
          <w:color w:val="000000"/>
        </w:rPr>
        <w:t xml:space="preserve"> db főszám és 3</w:t>
      </w:r>
      <w:r w:rsidR="00D255E1" w:rsidRPr="004C1E56">
        <w:rPr>
          <w:rFonts w:ascii="Times New Roman" w:hAnsi="Times New Roman" w:cs="Times New Roman"/>
          <w:color w:val="000000"/>
        </w:rPr>
        <w:t>8593</w:t>
      </w:r>
      <w:r w:rsidRPr="004C1E56">
        <w:rPr>
          <w:rFonts w:ascii="Times New Roman" w:hAnsi="Times New Roman" w:cs="Times New Roman"/>
          <w:color w:val="000000"/>
        </w:rPr>
        <w:t xml:space="preserve"> db </w:t>
      </w:r>
      <w:proofErr w:type="spellStart"/>
      <w:r w:rsidRPr="004C1E56">
        <w:rPr>
          <w:rFonts w:ascii="Times New Roman" w:hAnsi="Times New Roman" w:cs="Times New Roman"/>
          <w:color w:val="000000"/>
        </w:rPr>
        <w:t>alszám</w:t>
      </w:r>
      <w:proofErr w:type="spellEnd"/>
      <w:r w:rsidRPr="004C1E56">
        <w:rPr>
          <w:rFonts w:ascii="Times New Roman" w:hAnsi="Times New Roman" w:cs="Times New Roman"/>
          <w:color w:val="000000"/>
        </w:rPr>
        <w:t xml:space="preserve"> iktatás történt.</w:t>
      </w:r>
    </w:p>
    <w:p w:rsidR="00857A80" w:rsidRPr="004C1E56" w:rsidRDefault="00857A80" w:rsidP="00521051">
      <w:pPr>
        <w:autoSpaceDE w:val="0"/>
        <w:autoSpaceDN w:val="0"/>
        <w:adjustRightInd w:val="0"/>
        <w:spacing w:after="0" w:line="240" w:lineRule="auto"/>
        <w:ind w:left="708"/>
        <w:jc w:val="both"/>
        <w:rPr>
          <w:rFonts w:ascii="Times New Roman" w:hAnsi="Times New Roman" w:cs="Times New Roman"/>
          <w:color w:val="000000"/>
          <w:highlight w:val="yellow"/>
        </w:rPr>
      </w:pPr>
    </w:p>
    <w:p w:rsidR="00B744BA" w:rsidRPr="004C1E56" w:rsidRDefault="00B744BA"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91317C" w:rsidRPr="004C1E56" w:rsidRDefault="0091317C"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AA04DA" w:rsidRPr="004C1E56" w:rsidRDefault="00AA04DA" w:rsidP="00F14603">
      <w:pPr>
        <w:spacing w:after="0" w:line="240" w:lineRule="auto"/>
        <w:ind w:left="360"/>
        <w:jc w:val="both"/>
        <w:rPr>
          <w:rFonts w:ascii="Times New Roman" w:hAnsi="Times New Roman" w:cs="Times New Roman"/>
          <w:color w:val="000000"/>
        </w:rPr>
      </w:pPr>
    </w:p>
    <w:p w:rsidR="00AA04DA" w:rsidRPr="004C1E56" w:rsidRDefault="00AA04DA" w:rsidP="00F14603">
      <w:pPr>
        <w:spacing w:after="0" w:line="240" w:lineRule="auto"/>
        <w:ind w:left="360"/>
        <w:jc w:val="both"/>
        <w:rPr>
          <w:rFonts w:ascii="Times New Roman" w:hAnsi="Times New Roman" w:cs="Times New Roman"/>
          <w:color w:val="000000"/>
        </w:rPr>
      </w:pPr>
    </w:p>
    <w:p w:rsidR="00AA04DA" w:rsidRPr="004C1E56" w:rsidRDefault="00AA04DA" w:rsidP="00F14603">
      <w:pPr>
        <w:spacing w:after="0" w:line="240" w:lineRule="auto"/>
        <w:ind w:left="360"/>
        <w:jc w:val="both"/>
        <w:rPr>
          <w:rFonts w:ascii="Times New Roman" w:hAnsi="Times New Roman" w:cs="Times New Roman"/>
          <w:color w:val="000000"/>
        </w:rPr>
      </w:pPr>
    </w:p>
    <w:p w:rsidR="00AA04DA" w:rsidRPr="004C1E56" w:rsidRDefault="00AA04DA" w:rsidP="00F14603">
      <w:pPr>
        <w:spacing w:after="0" w:line="240" w:lineRule="auto"/>
        <w:ind w:left="360"/>
        <w:jc w:val="both"/>
        <w:rPr>
          <w:rFonts w:ascii="Times New Roman" w:hAnsi="Times New Roman" w:cs="Times New Roman"/>
          <w:color w:val="000000"/>
        </w:rPr>
      </w:pPr>
    </w:p>
    <w:p w:rsidR="00AA04DA" w:rsidRPr="004C1E56" w:rsidRDefault="00AA04DA"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464FD1" w:rsidRPr="004C1E56" w:rsidRDefault="00464FD1" w:rsidP="00F14603">
      <w:pPr>
        <w:spacing w:after="0" w:line="240" w:lineRule="auto"/>
        <w:ind w:left="360"/>
        <w:jc w:val="both"/>
        <w:rPr>
          <w:rFonts w:ascii="Times New Roman" w:hAnsi="Times New Roman" w:cs="Times New Roman"/>
          <w:color w:val="000000"/>
        </w:rPr>
      </w:pPr>
    </w:p>
    <w:p w:rsidR="00857A80" w:rsidRPr="004C1E56" w:rsidRDefault="00857A80" w:rsidP="00F14603">
      <w:pPr>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 2014. évben iktatott ügyiratok számát ágazati bontásban az alábbi grafikon tartalmazza:</w:t>
      </w:r>
    </w:p>
    <w:p w:rsidR="00521051" w:rsidRPr="004C1E56" w:rsidRDefault="00521051" w:rsidP="004C5156">
      <w:pPr>
        <w:spacing w:after="0" w:line="240" w:lineRule="auto"/>
        <w:jc w:val="both"/>
        <w:rPr>
          <w:rFonts w:ascii="Times New Roman" w:hAnsi="Times New Roman" w:cs="Times New Roman"/>
          <w:color w:val="000000"/>
        </w:rPr>
      </w:pPr>
    </w:p>
    <w:p w:rsidR="004C5156" w:rsidRPr="004C1E56" w:rsidRDefault="00B744BA" w:rsidP="004C5156">
      <w:pPr>
        <w:spacing w:after="0" w:line="240" w:lineRule="auto"/>
        <w:jc w:val="both"/>
        <w:rPr>
          <w:rFonts w:ascii="Times New Roman" w:hAnsi="Times New Roman" w:cs="Times New Roman"/>
          <w:color w:val="000000"/>
        </w:rPr>
      </w:pPr>
      <w:r w:rsidRPr="004C1E56">
        <w:rPr>
          <w:rFonts w:ascii="Times New Roman" w:hAnsi="Times New Roman" w:cs="Times New Roman"/>
          <w:b/>
          <w:noProof/>
          <w:color w:val="000000"/>
          <w:lang w:eastAsia="hu-HU"/>
        </w:rPr>
        <w:lastRenderedPageBreak/>
        <w:drawing>
          <wp:inline distT="0" distB="0" distL="0" distR="0" wp14:anchorId="326646BF" wp14:editId="18B4E0A3">
            <wp:extent cx="5760720" cy="5011648"/>
            <wp:effectExtent l="0" t="0" r="11430" b="1778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C5156" w:rsidRPr="004C1E56" w:rsidRDefault="004C5156" w:rsidP="004C5156">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b/>
          <w:color w:val="000000"/>
        </w:rPr>
      </w:pPr>
    </w:p>
    <w:p w:rsidR="00521051" w:rsidRPr="004C1E56" w:rsidRDefault="00521051" w:rsidP="003D69D8">
      <w:p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A 2014. évi városi ünnepsége és rendezvények</w:t>
      </w:r>
    </w:p>
    <w:p w:rsidR="00464FD1" w:rsidRPr="004C1E56" w:rsidRDefault="00464FD1" w:rsidP="003D69D8">
      <w:pPr>
        <w:spacing w:after="0" w:line="240" w:lineRule="auto"/>
        <w:jc w:val="both"/>
        <w:rPr>
          <w:rFonts w:ascii="Times New Roman" w:hAnsi="Times New Roman" w:cs="Times New Roman"/>
          <w:b/>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2014. évi városi ünnepségekről és rendezvényekről szóló 189/2013. számú képviselő-testületi határozat mellékletében foglaltak szerint Kiskőrös Város Önkormányzatának nagyszabású rendezvényei:</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w:t>
      </w:r>
      <w:r w:rsidRPr="004C1E56">
        <w:rPr>
          <w:rFonts w:ascii="Times New Roman" w:hAnsi="Times New Roman" w:cs="Times New Roman"/>
          <w:color w:val="000000"/>
        </w:rPr>
        <w:tab/>
        <w:t>2014. március 15. Az 1848-as forradalom és szabadságharc 166. évfordulója</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w:t>
      </w:r>
      <w:r w:rsidRPr="004C1E56">
        <w:rPr>
          <w:rFonts w:ascii="Times New Roman" w:hAnsi="Times New Roman" w:cs="Times New Roman"/>
          <w:color w:val="000000"/>
        </w:rPr>
        <w:tab/>
        <w:t xml:space="preserve">2014. május 17-18. Városalapítók Napja Országos Rétes Fesztivál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w:t>
      </w:r>
      <w:r w:rsidRPr="004C1E56">
        <w:rPr>
          <w:rFonts w:ascii="Times New Roman" w:hAnsi="Times New Roman" w:cs="Times New Roman"/>
          <w:color w:val="000000"/>
        </w:rPr>
        <w:tab/>
        <w:t>2014. szeptember 5-7. Kiskőrösi Szüret és Szlovák Nemzetiségi Napok 2014.</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w:t>
      </w:r>
      <w:r w:rsidRPr="004C1E56">
        <w:rPr>
          <w:rFonts w:ascii="Times New Roman" w:hAnsi="Times New Roman" w:cs="Times New Roman"/>
          <w:color w:val="000000"/>
        </w:rPr>
        <w:tab/>
        <w:t>2014. december 12–21. Adventi Vásár</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w:t>
      </w:r>
      <w:r w:rsidRPr="004C1E56">
        <w:rPr>
          <w:rFonts w:ascii="Times New Roman" w:hAnsi="Times New Roman" w:cs="Times New Roman"/>
          <w:color w:val="000000"/>
        </w:rPr>
        <w:tab/>
        <w:t>2014. december 31. „Petőfi Szilveszter”</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2014. március 15. Az 1848-as forradalom és szabadságharc 166. évfordulója</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Az 1848-as emlékműnél és a Batthyány-emléktáblánál elhelyezett koszorúzásával kezdődött a legnagyobb nemzeti ünnepünkhöz kapcsolódó rendezvénysorozat Kiskőrös Városban. Ezt követően a Városháza Dísztermében került sor az önkormányzati elismerések adományozására, amellyel Kiskőrös Város Önkormányzata annak érdekében, hogy méltóképpen elismerje mindazok tevékenységét, akik a városért, annak gyarapodásáért, sokoldalú fejlődéséért a legtöbbet tették, vagy tettükkel, kiemelkedő munkásságukkal az ország felemelkedését, az egyetemes emberi értékek gyarapítását szolgálták ünnepélyes keretek között díjakat adományozott. Ezt követően 10 órai városi ünnepségre a Petőfi Sándor Művelődési Központ Színházterme adott otthont. Az ünnepi megemlékezést Kiskőrös Város Fúvószenekara nyitotta meg, majd Domonyi László polgármester köszöntője után a Kiskőrösi Bem </w:t>
      </w:r>
      <w:r w:rsidRPr="004C1E56">
        <w:rPr>
          <w:rFonts w:ascii="Times New Roman" w:hAnsi="Times New Roman" w:cs="Times New Roman"/>
          <w:color w:val="000000"/>
        </w:rPr>
        <w:lastRenderedPageBreak/>
        <w:t>József Általános Iskola diákjainak irodalmi műsorát tekinthette meg az ünneplő közönség. Az ünnep méltó zárásaként a helyi önkormányzat és a járási hivatal vezetői, a nemzetiségi önkormányzatok és a pártok képviselői, az intézmények vezetői koszorúkat helyeztek el az 1848-49-es forradalom és szabadságharc kiemelkedő alakjai, Petőfi Sándor, Bem József, Jókai Mór és Kossuth Lajos szobránál, valamint Petőfi Sándor szülőházánál.</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2014. május 18-19.Városalapítók Napja Országos Rétes Fesztivál </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Városalapítók Napja 2001 óta az Országos Rétes fesztivál 15 éve minden esztendőben megrendezésre kerül, s ezzel szép hagyomány teremtődött, melyre vigyáznunk kell, tovább kell örökíteni gyermekeinknek, unokáinknak. Át kell adni az ősöktől kapott tudást és a jövőbe vetített szép reményeket, hogy városunk tovább virágozzon. A rendezvény jelentős részben hozzájárul a közösségi tudat megőrzéséhez, az önértékeit tisztelő, sokszínűségét megtartó kiskőrösi közösség megerősödéséhez. Az esemény hivatalos megnyitójára a Petőfi Sándor tér szabadtéri színpadán és ezt követően a Városházánál a </w:t>
      </w:r>
      <w:proofErr w:type="spellStart"/>
      <w:r w:rsidRPr="004C1E56">
        <w:rPr>
          <w:rFonts w:ascii="Times New Roman" w:hAnsi="Times New Roman" w:cs="Times New Roman"/>
          <w:color w:val="000000"/>
        </w:rPr>
        <w:t>Wattay</w:t>
      </w:r>
      <w:proofErr w:type="spellEnd"/>
      <w:r w:rsidRPr="004C1E56">
        <w:rPr>
          <w:rFonts w:ascii="Times New Roman" w:hAnsi="Times New Roman" w:cs="Times New Roman"/>
          <w:color w:val="000000"/>
        </w:rPr>
        <w:t xml:space="preserve"> dombormű ünnepélyes megkoszorúzására került sor. A hagyományőrzés jegyében került megrendezésre, hiszen az ország minden tájáról érkeznek rétes készítő asszonyok, hogy bemutassák az évszázados múltra visszatekintő, rétes készítő hagyományukat.</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 változatos színpadi és kísérő programoknak köszönhetően a kicsiktől a nagyokig minden korosztály számára igazi kikapcsolódást nyújtott az Országos Rétes- és Gasztronómia Fesztivál. Két napon át a hagyományos kézműves kiállítók mellett, gasztronómiai termékek, pálinkaházak, és borászatok is képviseltették magukat. A színpadi programokat illetően a helyi és környékbeli vendégelőadók műsorai táncbemutatók, mazsorett – bemutató, gyermekelőadások és folklór produkciók tették színessé a Petőfi téren felállított színpadot.  </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Kiskőrösi Szüret és Szlovák Nemzetiségi Napok 2014.</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 2014. szeptember első hétvégéjén megrendezett Kiskőrösi Szüret és Szlovák Nemzetiségi Napok több mint egy évtizedes múltra tekint vissza, a programok 1992 óta a vendégek tömegeit vonzzák a városba.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A háromnapos rendezvényen a szlovák hagyományőrző együttesek mellett a látogatók színvonalas hazai fellépők koncertjeiből is választhattak. Ebben az évben is kiemelt szerepet kaptak a kiskőrösi borok: városunkból és a környező településekről 20 borászat mutatkozott be. A Sztrapacska Udvar varázsa évről évre a legfinomabb szlovák ételkülönlegességeit kínálja a gasztronómia iránt érdeklődőknek. A szombat este hangulatát a hagyományos szüreti bál, a vasárnap délutánt a díszes szüreti felvonulás tette még ünnepibbé. A rendezvényt az esti koncertet követően tűzijáték zárta. Kiskőrös testvérvárosainak delegációi is (köztük Hollandia, Finnország, Lengyelország, Szlovákia, Románia, Németország, Kína) megtisztelték jelenlétükkel a rendezvényt.</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A város legnagyobb rendezvénye nemcsak a kiskőrösiek igényeit elégíti ki, nemcsak a kulturális tevékenységet folytató civil szervezetek munkáját segíti, s teremt az itteni fiatalok számára sport- és egyéb lehetőségeket, de a szervező Kiskőrös Város Önkormányzata kitűzött céljai között szerepel az is, hogy a kulináris élvezeteket kedvelő, Kiskőrösre látogató belföldi és külföldi vendégek száma évről évre gyarapodjon. A szlovák hagyományőrző együttesek mellett helyet kaptak a modern kor amatőr és profi művészeti együttesei ugyanúgy, mint a hagyományos borászati eszközök és a legújabb borászati technológiával készült kiváló minőségű, könnyű alföldi borok. A programokat elsősorban az évszázadok során kialakult helyi gyümölcs-, szőlő- és borkultúra, valamint a városalapító szlovákság legnemesebb értékei köré</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2014. december 12–21. Adventi Vásár</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Adventi vásár a város meghatározó rendezvénysorozata évek óta, melyen a népi és a keresztény hagyományok őrzése, a karácsony ünnepére való ráhangolódás jegyében szívesen töltik együtt, közösségben az idejüket Kiskőrös polgárai.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December 12-én elkezdődött a Kiskőrösi advent rendezvénysorozata. A Petőfi téren az adventi koszorú mellett az életnagyságú, szemet gyönyörködtető betlehem és a díszektől roskadozó, csillogó-villogó </w:t>
      </w:r>
      <w:r w:rsidRPr="004C1E56">
        <w:rPr>
          <w:rFonts w:ascii="Times New Roman" w:hAnsi="Times New Roman" w:cs="Times New Roman"/>
          <w:color w:val="000000"/>
        </w:rPr>
        <w:lastRenderedPageBreak/>
        <w:t xml:space="preserve">karácsonyfa is várta csodálóit, a finomabbnál finomabb, melengető ételeket-italokat kínáló faházak pedig vendégeiket.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 művelődési házban kézműves díszekkel ékesített karácsonyfák s egyéb remekek voltak tekinthetőek, a gyerekeket pénteken és szombaton kézműves foglalkozásra várták. A Petőfi téren december 21-éig minden este kulturális csemegékkel is megkínálták látogatóikat a város alapítványai, egyesületei, civil szervezetei, s faházaiknál az általunk nemesnek ítélt célra adakozhattunk, segítve egymást, s hitet tenni amellett, hogy adni, s jónak lenni jó. </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2014. december 31. „Petőfi Szilveszter”</w:t>
      </w:r>
    </w:p>
    <w:p w:rsidR="003D69D8" w:rsidRPr="004C1E56" w:rsidRDefault="003D69D8" w:rsidP="003D69D8">
      <w:pPr>
        <w:spacing w:after="0" w:line="240" w:lineRule="auto"/>
        <w:jc w:val="both"/>
        <w:rPr>
          <w:rFonts w:ascii="Times New Roman" w:hAnsi="Times New Roman" w:cs="Times New Roman"/>
          <w:color w:val="000000"/>
        </w:rPr>
      </w:pP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 hagyományos Petőfi-szilveszter sok vendéget vonzott vidékről is városunkba. A Petőfivel egy napon született gyerekeknek Domonyi László polgármester ünnepélyes keretek között adta át a névre szóló Petőfi-köteteket. Idén – sok év óta először – kiskőrösi baba is született e jeles napon.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w:t>
      </w:r>
    </w:p>
    <w:p w:rsidR="003D69D8" w:rsidRPr="004C1E56" w:rsidRDefault="003D69D8" w:rsidP="003D69D8">
      <w:pPr>
        <w:spacing w:after="0" w:line="240" w:lineRule="auto"/>
        <w:jc w:val="both"/>
        <w:rPr>
          <w:rFonts w:ascii="Times New Roman" w:hAnsi="Times New Roman" w:cs="Times New Roman"/>
          <w:color w:val="000000"/>
        </w:rPr>
      </w:pPr>
      <w:r w:rsidRPr="004C1E56">
        <w:rPr>
          <w:rFonts w:ascii="Times New Roman" w:hAnsi="Times New Roman" w:cs="Times New Roman"/>
          <w:color w:val="000000"/>
        </w:rPr>
        <w:t xml:space="preserve">A délután folyamán a Petőfi múzeumban egy 3D-s képzőművészeti alkotásokat tartalmazó látványtárat avattak, s mindkétszer telt házas érdeklődés mellett adta elő a Szilveszter Társulat Szigligeti Ede Pünkösdi királynő című darabját Supka Éva rendezésében. A Petőfi-szülőház előtti születésnapi megemlékezésre is sokan érkeztek. Szabó József, a fehéregyházi Petőfi múzeum igazgatójának beszéde után Domonyi László polgármester serleges fogadalmat tett. 2013 szilveszteri fogadalmának értelmében a múzeum a raktározási lehetőségét bővítendő kapta meg a korábbi raktárépület másik felét, ahol a látványtár nyílt meg. Így állandó kiállítás keretében, biztonságos tárolással mindenki számára láthatóak a múzeum kisplasztikai gyűjteményének darabjai. A tisztelet és emlékezés koszorúinak elhelyezése után az ünneplők fáklyákkal zarándokoltak az evangélikus templomba, ahol </w:t>
      </w:r>
      <w:proofErr w:type="spellStart"/>
      <w:r w:rsidRPr="004C1E56">
        <w:rPr>
          <w:rFonts w:ascii="Times New Roman" w:hAnsi="Times New Roman" w:cs="Times New Roman"/>
          <w:color w:val="000000"/>
        </w:rPr>
        <w:t>Lupták</w:t>
      </w:r>
      <w:proofErr w:type="spellEnd"/>
      <w:r w:rsidRPr="004C1E56">
        <w:rPr>
          <w:rFonts w:ascii="Times New Roman" w:hAnsi="Times New Roman" w:cs="Times New Roman"/>
          <w:color w:val="000000"/>
        </w:rPr>
        <w:t xml:space="preserve"> György esperes évkezdő áldását követően az érdeklődők megtekinthették az eredeti keresztelési anyakönyvet, melyben Petőfi neve szerepel.</w:t>
      </w:r>
    </w:p>
    <w:p w:rsidR="00521051" w:rsidRPr="004C1E56" w:rsidRDefault="00521051"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D674C8" w:rsidRPr="004C1E56" w:rsidRDefault="00D674C8" w:rsidP="00521051">
      <w:pPr>
        <w:spacing w:after="0" w:line="240" w:lineRule="auto"/>
        <w:jc w:val="both"/>
        <w:rPr>
          <w:rFonts w:ascii="Times New Roman" w:hAnsi="Times New Roman" w:cs="Times New Roman"/>
          <w:color w:val="000000"/>
        </w:rPr>
      </w:pPr>
    </w:p>
    <w:p w:rsidR="00521051" w:rsidRPr="004C1E56" w:rsidRDefault="00AD2415" w:rsidP="00AD2415">
      <w:pPr>
        <w:pStyle w:val="Listaszerbekezds"/>
        <w:numPr>
          <w:ilvl w:val="0"/>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Közigazgatási Osztály</w:t>
      </w:r>
    </w:p>
    <w:p w:rsidR="00AD2415" w:rsidRPr="004C1E56" w:rsidRDefault="00AD2415" w:rsidP="00173AB0">
      <w:pPr>
        <w:pStyle w:val="Listaszerbekezds"/>
        <w:numPr>
          <w:ilvl w:val="1"/>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Szociális, igazgatási és intézményirányítási csoport</w:t>
      </w:r>
    </w:p>
    <w:p w:rsidR="00173AB0" w:rsidRPr="004C1E56" w:rsidRDefault="00173AB0" w:rsidP="00173AB0">
      <w:pPr>
        <w:pStyle w:val="Listaszerbekezds"/>
        <w:numPr>
          <w:ilvl w:val="2"/>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Igazgatási feladatok</w:t>
      </w:r>
    </w:p>
    <w:p w:rsidR="00BA0E89" w:rsidRPr="004C1E56" w:rsidRDefault="00BA0E89" w:rsidP="00BA0E89">
      <w:pPr>
        <w:spacing w:after="0" w:line="240" w:lineRule="auto"/>
        <w:ind w:left="720"/>
        <w:jc w:val="both"/>
        <w:rPr>
          <w:rFonts w:ascii="Times New Roman" w:hAnsi="Times New Roman" w:cs="Times New Roman"/>
          <w:b/>
          <w:color w:val="000000"/>
        </w:rPr>
      </w:pPr>
    </w:p>
    <w:p w:rsidR="00BA0E89" w:rsidRPr="004C1E56" w:rsidRDefault="00BA0E89" w:rsidP="00BA0E89">
      <w:pPr>
        <w:spacing w:after="0" w:line="240" w:lineRule="auto"/>
        <w:ind w:left="720"/>
        <w:jc w:val="both"/>
        <w:rPr>
          <w:rFonts w:ascii="Times New Roman" w:hAnsi="Times New Roman" w:cs="Times New Roman"/>
        </w:rPr>
      </w:pPr>
      <w:proofErr w:type="gramStart"/>
      <w:r w:rsidRPr="004C1E56">
        <w:rPr>
          <w:rFonts w:ascii="Times New Roman" w:hAnsi="Times New Roman" w:cs="Times New Roman"/>
        </w:rPr>
        <w:t>A jegyző általános igazgatási feladatai közé tartoznak többek között – kereskedelmi engedélyek, telepengedélyezés, állatvédelem, állattartás, szálláshely-szolgáltatási engedélyek, zaj- és rezgésvédelem, panaszok, közérdekű bejelentések vizsgálata, vásár- és piac tartásának engedélyezése, zenés táncos rendezvények engedélyezése, talált tárgyak kezelése, környezetvédelmi ügyek, hulladékgazdálkodás, méhészeti tevékenység bejelentése, hatósági bizonyítványok kiadása, szolgáltatás-felügyelet, birtokvédelem, termőföldek adás-vételével, ill. haszonbérletével összefüggő kifüggesztési feladatok ellátása.</w:t>
      </w:r>
      <w:proofErr w:type="gramEnd"/>
    </w:p>
    <w:p w:rsidR="00BA0E89" w:rsidRPr="004C1E56" w:rsidRDefault="00BA0E89" w:rsidP="00BA0E89">
      <w:pPr>
        <w:spacing w:after="0" w:line="240" w:lineRule="auto"/>
        <w:ind w:left="720"/>
        <w:jc w:val="both"/>
        <w:rPr>
          <w:rFonts w:ascii="Times New Roman" w:hAnsi="Times New Roman" w:cs="Times New Roman"/>
        </w:rPr>
      </w:pPr>
    </w:p>
    <w:p w:rsidR="00464FD1" w:rsidRPr="004C1E56" w:rsidRDefault="00464FD1" w:rsidP="00BA0E89">
      <w:pPr>
        <w:spacing w:after="0" w:line="240" w:lineRule="auto"/>
        <w:ind w:left="720"/>
        <w:jc w:val="both"/>
        <w:rPr>
          <w:rFonts w:ascii="Times New Roman" w:hAnsi="Times New Roman" w:cs="Times New Roman"/>
        </w:rPr>
      </w:pPr>
    </w:p>
    <w:p w:rsidR="00BA0E89" w:rsidRPr="004C1E56" w:rsidRDefault="00BA0E89" w:rsidP="00BA0E89">
      <w:pPr>
        <w:spacing w:after="0" w:line="240" w:lineRule="auto"/>
        <w:ind w:left="720"/>
        <w:jc w:val="both"/>
        <w:rPr>
          <w:rFonts w:ascii="Times New Roman" w:hAnsi="Times New Roman" w:cs="Times New Roman"/>
        </w:rPr>
      </w:pPr>
      <w:r w:rsidRPr="004C1E56">
        <w:rPr>
          <w:rFonts w:ascii="Times New Roman" w:hAnsi="Times New Roman" w:cs="Times New Roman"/>
        </w:rPr>
        <w:t>A 2014. évben intézett, a lakosság legszélesebb körét érintő ügyek:</w:t>
      </w:r>
    </w:p>
    <w:p w:rsidR="00891441" w:rsidRPr="004C1E56" w:rsidRDefault="00891441" w:rsidP="00BA0E89">
      <w:pPr>
        <w:spacing w:after="0" w:line="240" w:lineRule="auto"/>
        <w:ind w:left="720"/>
        <w:jc w:val="both"/>
        <w:rPr>
          <w:rFonts w:ascii="Times New Roman" w:hAnsi="Times New Roman" w:cs="Times New Roman"/>
        </w:rPr>
      </w:pPr>
    </w:p>
    <w:p w:rsidR="00BA0E89" w:rsidRPr="004C1E56" w:rsidRDefault="00BA0E89" w:rsidP="00BA0E89">
      <w:pPr>
        <w:spacing w:after="0" w:line="240" w:lineRule="auto"/>
        <w:ind w:left="720"/>
        <w:jc w:val="both"/>
        <w:rPr>
          <w:rFonts w:ascii="Times New Roman" w:hAnsi="Times New Roman" w:cs="Times New Roman"/>
          <w:b/>
          <w:color w:val="000000"/>
        </w:rPr>
      </w:pPr>
    </w:p>
    <w:tbl>
      <w:tblPr>
        <w:tblStyle w:val="Rcsostblzat"/>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9"/>
        <w:gridCol w:w="1923"/>
      </w:tblGrid>
      <w:tr w:rsidR="00AC294C" w:rsidRPr="004C1E56" w:rsidTr="00891441">
        <w:tc>
          <w:tcPr>
            <w:tcW w:w="6618" w:type="dxa"/>
          </w:tcPr>
          <w:p w:rsidR="00BA0E89" w:rsidRPr="004C1E56" w:rsidRDefault="00BA0E8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telepengedélyezés</w:t>
            </w:r>
          </w:p>
        </w:tc>
        <w:tc>
          <w:tcPr>
            <w:tcW w:w="1950" w:type="dxa"/>
          </w:tcPr>
          <w:p w:rsidR="00BA0E89" w:rsidRPr="004C1E56" w:rsidRDefault="00BA0E89" w:rsidP="00AC294C">
            <w:pPr>
              <w:jc w:val="right"/>
              <w:rPr>
                <w:rFonts w:ascii="Times New Roman" w:hAnsi="Times New Roman" w:cs="Times New Roman"/>
                <w:color w:val="000000"/>
              </w:rPr>
            </w:pPr>
            <w:r w:rsidRPr="004C1E56">
              <w:rPr>
                <w:rFonts w:ascii="Times New Roman" w:hAnsi="Times New Roman" w:cs="Times New Roman"/>
                <w:color w:val="000000"/>
              </w:rPr>
              <w:t>20 ügy</w:t>
            </w:r>
          </w:p>
        </w:tc>
      </w:tr>
      <w:tr w:rsidR="00AC294C" w:rsidRPr="004C1E56" w:rsidTr="00891441">
        <w:tc>
          <w:tcPr>
            <w:tcW w:w="6618" w:type="dxa"/>
          </w:tcPr>
          <w:p w:rsidR="00BA0E89" w:rsidRPr="004C1E56" w:rsidRDefault="00BA0E8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kereskedelmi üzletek működésének engedélyezése</w:t>
            </w:r>
          </w:p>
        </w:tc>
        <w:tc>
          <w:tcPr>
            <w:tcW w:w="1950" w:type="dxa"/>
          </w:tcPr>
          <w:p w:rsidR="00BA0E89" w:rsidRPr="004C1E56" w:rsidRDefault="00BA0E89" w:rsidP="00AC294C">
            <w:pPr>
              <w:jc w:val="right"/>
              <w:rPr>
                <w:rFonts w:ascii="Times New Roman" w:hAnsi="Times New Roman" w:cs="Times New Roman"/>
                <w:color w:val="000000"/>
              </w:rPr>
            </w:pPr>
            <w:r w:rsidRPr="004C1E56">
              <w:rPr>
                <w:rFonts w:ascii="Times New Roman" w:hAnsi="Times New Roman" w:cs="Times New Roman"/>
                <w:color w:val="000000"/>
              </w:rPr>
              <w:t>130 ügy</w:t>
            </w:r>
          </w:p>
        </w:tc>
      </w:tr>
      <w:tr w:rsidR="00AC294C" w:rsidRPr="004C1E56" w:rsidTr="00891441">
        <w:tc>
          <w:tcPr>
            <w:tcW w:w="6618" w:type="dxa"/>
          </w:tcPr>
          <w:p w:rsidR="00BA0E89" w:rsidRPr="004C1E56" w:rsidRDefault="00BA0E8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szálláshely-szolgáltatás engedélyezése</w:t>
            </w:r>
          </w:p>
        </w:tc>
        <w:tc>
          <w:tcPr>
            <w:tcW w:w="1950" w:type="dxa"/>
          </w:tcPr>
          <w:p w:rsidR="00BA0E89" w:rsidRPr="004C1E56" w:rsidRDefault="00BA0E89" w:rsidP="00AC294C">
            <w:pPr>
              <w:jc w:val="right"/>
              <w:rPr>
                <w:rFonts w:ascii="Times New Roman" w:hAnsi="Times New Roman" w:cs="Times New Roman"/>
                <w:color w:val="000000"/>
              </w:rPr>
            </w:pPr>
            <w:r w:rsidRPr="004C1E56">
              <w:rPr>
                <w:rFonts w:ascii="Times New Roman" w:hAnsi="Times New Roman" w:cs="Times New Roman"/>
                <w:color w:val="000000"/>
              </w:rPr>
              <w:t>3 ügy</w:t>
            </w:r>
          </w:p>
        </w:tc>
      </w:tr>
      <w:tr w:rsidR="00AC294C" w:rsidRPr="004C1E56" w:rsidTr="00891441">
        <w:tc>
          <w:tcPr>
            <w:tcW w:w="6618" w:type="dxa"/>
          </w:tcPr>
          <w:p w:rsidR="00BA0E89" w:rsidRPr="004C1E56" w:rsidRDefault="00BA0E8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állatvédelmi eljárás</w:t>
            </w:r>
            <w:r w:rsidR="00AC294C" w:rsidRPr="004C1E56">
              <w:rPr>
                <w:rFonts w:ascii="Times New Roman" w:hAnsi="Times New Roman" w:cs="Times New Roman"/>
                <w:color w:val="000000"/>
              </w:rPr>
              <w:t xml:space="preserve"> (450</w:t>
            </w:r>
            <w:r w:rsidR="00891441" w:rsidRPr="004C1E56">
              <w:rPr>
                <w:rFonts w:ascii="Times New Roman" w:hAnsi="Times New Roman" w:cs="Times New Roman"/>
                <w:color w:val="000000"/>
              </w:rPr>
              <w:t>.000,-</w:t>
            </w:r>
            <w:r w:rsidR="00AC294C" w:rsidRPr="004C1E56">
              <w:rPr>
                <w:rFonts w:ascii="Times New Roman" w:hAnsi="Times New Roman" w:cs="Times New Roman"/>
                <w:color w:val="000000"/>
              </w:rPr>
              <w:t xml:space="preserve"> forint állatvédelmi bírság került kiszabásra)</w:t>
            </w:r>
          </w:p>
        </w:tc>
        <w:tc>
          <w:tcPr>
            <w:tcW w:w="1950" w:type="dxa"/>
          </w:tcPr>
          <w:p w:rsidR="00BA0E89" w:rsidRPr="004C1E56" w:rsidRDefault="00AC294C" w:rsidP="00AC294C">
            <w:pPr>
              <w:jc w:val="right"/>
              <w:rPr>
                <w:rFonts w:ascii="Times New Roman" w:hAnsi="Times New Roman" w:cs="Times New Roman"/>
                <w:color w:val="000000"/>
              </w:rPr>
            </w:pPr>
            <w:r w:rsidRPr="004C1E56">
              <w:rPr>
                <w:rFonts w:ascii="Times New Roman" w:hAnsi="Times New Roman" w:cs="Times New Roman"/>
                <w:color w:val="000000"/>
              </w:rPr>
              <w:t>1 ügy</w:t>
            </w:r>
          </w:p>
        </w:tc>
      </w:tr>
      <w:tr w:rsidR="00AC294C" w:rsidRPr="004C1E56" w:rsidTr="00891441">
        <w:tc>
          <w:tcPr>
            <w:tcW w:w="6618" w:type="dxa"/>
          </w:tcPr>
          <w:p w:rsidR="00BA0E89"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lastRenderedPageBreak/>
              <w:t>hulladékgazdálkodás (2.829.600,- forint hulladékgazdálkodási bírság került kiszabásra)</w:t>
            </w:r>
          </w:p>
        </w:tc>
        <w:tc>
          <w:tcPr>
            <w:tcW w:w="1950" w:type="dxa"/>
          </w:tcPr>
          <w:p w:rsidR="00BA0E89" w:rsidRPr="004C1E56" w:rsidRDefault="00AC294C" w:rsidP="00AC294C">
            <w:pPr>
              <w:jc w:val="right"/>
              <w:rPr>
                <w:rFonts w:ascii="Times New Roman" w:hAnsi="Times New Roman" w:cs="Times New Roman"/>
                <w:color w:val="000000"/>
              </w:rPr>
            </w:pPr>
            <w:r w:rsidRPr="004C1E56">
              <w:rPr>
                <w:rFonts w:ascii="Times New Roman" w:hAnsi="Times New Roman" w:cs="Times New Roman"/>
                <w:color w:val="000000"/>
              </w:rPr>
              <w:t>1 ügy</w:t>
            </w:r>
          </w:p>
        </w:tc>
      </w:tr>
      <w:tr w:rsidR="00AC294C" w:rsidRPr="004C1E56" w:rsidTr="00891441">
        <w:tc>
          <w:tcPr>
            <w:tcW w:w="6618" w:type="dxa"/>
          </w:tcPr>
          <w:p w:rsidR="00BA0E89"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méhészek nyilvántartása</w:t>
            </w:r>
          </w:p>
        </w:tc>
        <w:tc>
          <w:tcPr>
            <w:tcW w:w="1950" w:type="dxa"/>
          </w:tcPr>
          <w:p w:rsidR="00BA0E89" w:rsidRPr="004C1E56" w:rsidRDefault="00AC294C" w:rsidP="00AC294C">
            <w:pPr>
              <w:jc w:val="right"/>
              <w:rPr>
                <w:rFonts w:ascii="Times New Roman" w:hAnsi="Times New Roman" w:cs="Times New Roman"/>
                <w:color w:val="000000"/>
              </w:rPr>
            </w:pPr>
            <w:r w:rsidRPr="004C1E56">
              <w:rPr>
                <w:rFonts w:ascii="Times New Roman" w:hAnsi="Times New Roman" w:cs="Times New Roman"/>
                <w:color w:val="000000"/>
              </w:rPr>
              <w:t>47 bejelentkezés</w:t>
            </w:r>
          </w:p>
        </w:tc>
      </w:tr>
      <w:tr w:rsidR="00AC294C" w:rsidRPr="004C1E56" w:rsidTr="00891441">
        <w:tc>
          <w:tcPr>
            <w:tcW w:w="6618" w:type="dxa"/>
          </w:tcPr>
          <w:p w:rsidR="00BA0E89"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birtokvédelmi ügyek</w:t>
            </w:r>
          </w:p>
        </w:tc>
        <w:tc>
          <w:tcPr>
            <w:tcW w:w="1950" w:type="dxa"/>
          </w:tcPr>
          <w:p w:rsidR="00BA0E89" w:rsidRPr="004C1E56" w:rsidRDefault="00AC294C" w:rsidP="00AC294C">
            <w:pPr>
              <w:jc w:val="right"/>
              <w:rPr>
                <w:rFonts w:ascii="Times New Roman" w:hAnsi="Times New Roman" w:cs="Times New Roman"/>
                <w:color w:val="000000"/>
              </w:rPr>
            </w:pPr>
            <w:r w:rsidRPr="004C1E56">
              <w:rPr>
                <w:rFonts w:ascii="Times New Roman" w:hAnsi="Times New Roman" w:cs="Times New Roman"/>
                <w:color w:val="000000"/>
              </w:rPr>
              <w:t>12 ügy</w:t>
            </w:r>
          </w:p>
        </w:tc>
      </w:tr>
      <w:tr w:rsidR="00AC294C" w:rsidRPr="004C1E56" w:rsidTr="00891441">
        <w:tc>
          <w:tcPr>
            <w:tcW w:w="6618"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termőföld adásvételi, ill. haszonbérleti szerződések kifüggesztése</w:t>
            </w:r>
          </w:p>
        </w:tc>
        <w:tc>
          <w:tcPr>
            <w:tcW w:w="1950" w:type="dxa"/>
          </w:tcPr>
          <w:p w:rsidR="00AC294C" w:rsidRPr="004C1E56" w:rsidRDefault="00AC294C" w:rsidP="00AC294C">
            <w:pPr>
              <w:jc w:val="right"/>
              <w:rPr>
                <w:rFonts w:ascii="Times New Roman" w:hAnsi="Times New Roman" w:cs="Times New Roman"/>
                <w:color w:val="000000"/>
              </w:rPr>
            </w:pPr>
            <w:r w:rsidRPr="004C1E56">
              <w:rPr>
                <w:rFonts w:ascii="Times New Roman" w:hAnsi="Times New Roman" w:cs="Times New Roman"/>
                <w:color w:val="000000"/>
              </w:rPr>
              <w:t>350 darab</w:t>
            </w:r>
          </w:p>
        </w:tc>
      </w:tr>
    </w:tbl>
    <w:p w:rsidR="00BA0E89" w:rsidRPr="004C1E56" w:rsidRDefault="00BA0E89" w:rsidP="00BA0E89">
      <w:pPr>
        <w:spacing w:after="0" w:line="240" w:lineRule="auto"/>
        <w:ind w:left="720"/>
        <w:jc w:val="both"/>
        <w:rPr>
          <w:rFonts w:ascii="Times New Roman" w:hAnsi="Times New Roman" w:cs="Times New Roman"/>
          <w:b/>
          <w:color w:val="000000"/>
        </w:rPr>
      </w:pPr>
    </w:p>
    <w:p w:rsidR="00AC294C" w:rsidRPr="004C1E56" w:rsidRDefault="00AC294C" w:rsidP="00BA0E89">
      <w:pPr>
        <w:spacing w:after="0" w:line="240" w:lineRule="auto"/>
        <w:ind w:left="720"/>
        <w:jc w:val="both"/>
        <w:rPr>
          <w:rFonts w:ascii="Times New Roman" w:hAnsi="Times New Roman" w:cs="Times New Roman"/>
        </w:rPr>
      </w:pPr>
      <w:r w:rsidRPr="004C1E56">
        <w:rPr>
          <w:rFonts w:ascii="Times New Roman" w:hAnsi="Times New Roman" w:cs="Times New Roman"/>
        </w:rPr>
        <w:t>2014. július 1-jével hatályba lépett az anyakönyvi eljárásról szóló 2010. évi I. törvény, amellyel bevezetésre került az elektronikus anyakönyvi rendszer. (továbbiakban: EAK).</w:t>
      </w:r>
    </w:p>
    <w:p w:rsidR="00AC294C" w:rsidRPr="004C1E56" w:rsidRDefault="00AC294C" w:rsidP="00BA0E89">
      <w:pPr>
        <w:spacing w:after="0" w:line="240" w:lineRule="auto"/>
        <w:ind w:left="720"/>
        <w:jc w:val="both"/>
        <w:rPr>
          <w:rFonts w:ascii="Times New Roman" w:hAnsi="Times New Roman" w:cs="Times New Roman"/>
        </w:rPr>
      </w:pPr>
    </w:p>
    <w:p w:rsidR="00AC294C" w:rsidRPr="004C1E56" w:rsidRDefault="00AC294C" w:rsidP="00BA0E89">
      <w:pPr>
        <w:spacing w:after="0" w:line="240" w:lineRule="auto"/>
        <w:ind w:left="720"/>
        <w:jc w:val="both"/>
        <w:rPr>
          <w:rFonts w:ascii="Times New Roman" w:hAnsi="Times New Roman" w:cs="Times New Roman"/>
          <w:b/>
        </w:rPr>
      </w:pPr>
      <w:r w:rsidRPr="004C1E56">
        <w:rPr>
          <w:rFonts w:ascii="Times New Roman" w:hAnsi="Times New Roman" w:cs="Times New Roman"/>
          <w:b/>
        </w:rPr>
        <w:t>Anyakönyvvezetői-hagyatéki ügyintézői feladatok</w:t>
      </w:r>
    </w:p>
    <w:p w:rsidR="00AC294C" w:rsidRPr="004C1E56" w:rsidRDefault="00AC294C" w:rsidP="00BA0E89">
      <w:pPr>
        <w:spacing w:after="0" w:line="240" w:lineRule="auto"/>
        <w:ind w:left="720"/>
        <w:jc w:val="both"/>
        <w:rPr>
          <w:rFonts w:ascii="Times New Roman" w:hAnsi="Times New Roman" w:cs="Times New Roman"/>
          <w:b/>
        </w:rPr>
      </w:pPr>
    </w:p>
    <w:tbl>
      <w:tblPr>
        <w:tblStyle w:val="Rcsostblzat"/>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0"/>
        <w:gridCol w:w="1632"/>
      </w:tblGrid>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hagyatéki, póthagyatéki ügyek</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284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születés anyakönyvezése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nem történt</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házasságkötés anyakönyvezése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54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haláleset anyakönyvezése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86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anyakönyvi kivonat kiállítása iránti kérelem</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337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születési anyakönyvbe tett utólagos bejegyzés 06.30-ig</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93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házassági anyakönyvbe tett utólagos bejegyzés 06.30-ig</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18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születés rögzítése papír alapú anyakönyvből EAK rendszerbe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97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házasság rögzítése papír alapú anyakönyvből EAK rendszerbe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70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haláleset rögzítése papír alapú anyakönyvből EAK rendszerbe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7 db</w:t>
            </w:r>
          </w:p>
        </w:tc>
      </w:tr>
      <w:tr w:rsidR="00AC294C" w:rsidRPr="004C1E56" w:rsidTr="00891441">
        <w:tc>
          <w:tcPr>
            <w:tcW w:w="6901" w:type="dxa"/>
          </w:tcPr>
          <w:p w:rsidR="00AC294C" w:rsidRPr="004C1E56" w:rsidRDefault="00891441"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s</w:t>
            </w:r>
            <w:r w:rsidR="00AC294C" w:rsidRPr="004C1E56">
              <w:rPr>
                <w:rFonts w:ascii="Times New Roman" w:hAnsi="Times New Roman" w:cs="Times New Roman"/>
              </w:rPr>
              <w:t>zületendő gyermekre tett apai elismerő nyilatkozatok</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53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születési családi- és utónév változtatási kérelem</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4 db</w:t>
            </w:r>
          </w:p>
        </w:tc>
      </w:tr>
      <w:tr w:rsidR="00AC294C" w:rsidRPr="004C1E56" w:rsidTr="00891441">
        <w:tc>
          <w:tcPr>
            <w:tcW w:w="6901" w:type="dxa"/>
          </w:tcPr>
          <w:p w:rsidR="00AC294C" w:rsidRPr="004C1E56" w:rsidRDefault="00AC294C"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házassági névmódosítási kérelem</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24 db</w:t>
            </w:r>
          </w:p>
        </w:tc>
      </w:tr>
      <w:tr w:rsidR="00AC294C" w:rsidRPr="004C1E56" w:rsidTr="00891441">
        <w:tc>
          <w:tcPr>
            <w:tcW w:w="6901" w:type="dxa"/>
          </w:tcPr>
          <w:p w:rsidR="00AC294C" w:rsidRPr="004C1E56" w:rsidRDefault="00891441"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szép</w:t>
            </w:r>
            <w:r w:rsidR="00AC294C" w:rsidRPr="004C1E56">
              <w:rPr>
                <w:rFonts w:ascii="Times New Roman" w:hAnsi="Times New Roman" w:cs="Times New Roman"/>
              </w:rPr>
              <w:t xml:space="preserve"> korú polgárok köszöntésének megszervezése</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14 db</w:t>
            </w:r>
          </w:p>
        </w:tc>
      </w:tr>
      <w:tr w:rsidR="00AC294C" w:rsidRPr="004C1E56" w:rsidTr="00891441">
        <w:tc>
          <w:tcPr>
            <w:tcW w:w="6901" w:type="dxa"/>
          </w:tcPr>
          <w:p w:rsidR="00AC294C" w:rsidRPr="004C1E56" w:rsidRDefault="00891441"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e</w:t>
            </w:r>
            <w:r w:rsidR="00AC294C" w:rsidRPr="004C1E56">
              <w:rPr>
                <w:rFonts w:ascii="Times New Roman" w:hAnsi="Times New Roman" w:cs="Times New Roman"/>
              </w:rPr>
              <w:t>gyszerűsített honosítási okirat</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84 db</w:t>
            </w:r>
          </w:p>
        </w:tc>
      </w:tr>
      <w:tr w:rsidR="00AC294C" w:rsidRPr="004C1E56" w:rsidTr="00891441">
        <w:tc>
          <w:tcPr>
            <w:tcW w:w="6901" w:type="dxa"/>
          </w:tcPr>
          <w:p w:rsidR="00AC294C" w:rsidRPr="004C1E56" w:rsidRDefault="00891441" w:rsidP="00891441">
            <w:pPr>
              <w:pStyle w:val="Listaszerbekezds"/>
              <w:numPr>
                <w:ilvl w:val="0"/>
                <w:numId w:val="30"/>
              </w:numPr>
              <w:jc w:val="both"/>
              <w:rPr>
                <w:rFonts w:ascii="Times New Roman" w:hAnsi="Times New Roman" w:cs="Times New Roman"/>
              </w:rPr>
            </w:pPr>
            <w:r w:rsidRPr="004C1E56">
              <w:rPr>
                <w:rFonts w:ascii="Times New Roman" w:hAnsi="Times New Roman" w:cs="Times New Roman"/>
              </w:rPr>
              <w:t>á</w:t>
            </w:r>
            <w:r w:rsidR="00AC294C" w:rsidRPr="004C1E56">
              <w:rPr>
                <w:rFonts w:ascii="Times New Roman" w:hAnsi="Times New Roman" w:cs="Times New Roman"/>
              </w:rPr>
              <w:t>llampolgársági eskütétel</w:t>
            </w:r>
          </w:p>
        </w:tc>
        <w:tc>
          <w:tcPr>
            <w:tcW w:w="1667" w:type="dxa"/>
          </w:tcPr>
          <w:p w:rsidR="00AC294C" w:rsidRPr="004C1E56" w:rsidRDefault="00AC294C" w:rsidP="00980BA7">
            <w:pPr>
              <w:jc w:val="right"/>
              <w:rPr>
                <w:rFonts w:ascii="Times New Roman" w:hAnsi="Times New Roman" w:cs="Times New Roman"/>
                <w:color w:val="000000"/>
              </w:rPr>
            </w:pPr>
            <w:r w:rsidRPr="004C1E56">
              <w:rPr>
                <w:rFonts w:ascii="Times New Roman" w:hAnsi="Times New Roman" w:cs="Times New Roman"/>
                <w:color w:val="000000"/>
              </w:rPr>
              <w:t>104 fő</w:t>
            </w:r>
          </w:p>
        </w:tc>
      </w:tr>
    </w:tbl>
    <w:p w:rsidR="00AC294C" w:rsidRPr="004C1E56" w:rsidRDefault="00AC294C" w:rsidP="00BA0E89">
      <w:pPr>
        <w:spacing w:after="0" w:line="240" w:lineRule="auto"/>
        <w:ind w:left="720"/>
        <w:jc w:val="both"/>
        <w:rPr>
          <w:rFonts w:ascii="Times New Roman" w:hAnsi="Times New Roman" w:cs="Times New Roman"/>
          <w:b/>
          <w:color w:val="000000"/>
        </w:rPr>
      </w:pPr>
    </w:p>
    <w:p w:rsidR="00980BA7" w:rsidRPr="004C1E56" w:rsidRDefault="003076FB" w:rsidP="003076FB">
      <w:pPr>
        <w:pStyle w:val="Listaszerbekezds"/>
        <w:numPr>
          <w:ilvl w:val="2"/>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Szociális ellátás, gyermekjóléti ellátás</w:t>
      </w:r>
    </w:p>
    <w:p w:rsidR="003076FB" w:rsidRPr="004C1E56" w:rsidRDefault="003076FB" w:rsidP="003076FB">
      <w:pPr>
        <w:spacing w:after="0" w:line="240" w:lineRule="auto"/>
        <w:ind w:left="720"/>
        <w:jc w:val="both"/>
        <w:rPr>
          <w:rFonts w:ascii="Times New Roman" w:hAnsi="Times New Roman" w:cs="Times New Roman"/>
          <w:b/>
          <w:color w:val="000000"/>
        </w:rPr>
      </w:pPr>
    </w:p>
    <w:p w:rsidR="003076FB" w:rsidRPr="004C1E56" w:rsidRDefault="004D3979" w:rsidP="003076FB">
      <w:pPr>
        <w:spacing w:after="0" w:line="240" w:lineRule="auto"/>
        <w:ind w:left="720"/>
        <w:jc w:val="both"/>
        <w:rPr>
          <w:rFonts w:ascii="Times New Roman" w:hAnsi="Times New Roman" w:cs="Times New Roman"/>
        </w:rPr>
      </w:pPr>
      <w:r w:rsidRPr="004C1E56">
        <w:rPr>
          <w:rFonts w:ascii="Times New Roman" w:hAnsi="Times New Roman" w:cs="Times New Roman"/>
        </w:rPr>
        <w:t>A 2014. évben a szociális támogatások többsége pénzbeli kifizetéssel történt. Ez alól kivétel a lakásfenntartási támogatás, melynek magasabb hányada közüzemi szolgáltatóhoz történő átutalással történt.</w:t>
      </w:r>
    </w:p>
    <w:p w:rsidR="004D3979" w:rsidRPr="004C1E56" w:rsidRDefault="004D3979" w:rsidP="003076FB">
      <w:pPr>
        <w:spacing w:after="0" w:line="240" w:lineRule="auto"/>
        <w:ind w:left="720"/>
        <w:jc w:val="both"/>
        <w:rPr>
          <w:rFonts w:ascii="Times New Roman" w:hAnsi="Times New Roman" w:cs="Times New Roman"/>
        </w:rPr>
      </w:pPr>
    </w:p>
    <w:p w:rsidR="004D3979" w:rsidRPr="004C1E56" w:rsidRDefault="004D3979" w:rsidP="003076FB">
      <w:pPr>
        <w:spacing w:after="0" w:line="240" w:lineRule="auto"/>
        <w:ind w:left="720"/>
        <w:jc w:val="both"/>
        <w:rPr>
          <w:rFonts w:ascii="Times New Roman" w:hAnsi="Times New Roman" w:cs="Times New Roman"/>
        </w:rPr>
      </w:pPr>
      <w:r w:rsidRPr="004C1E56">
        <w:rPr>
          <w:rFonts w:ascii="Times New Roman" w:hAnsi="Times New Roman" w:cs="Times New Roman"/>
        </w:rPr>
        <w:t>2014. évben az Önkormányzat az alábbi pénzbeli és természetbeni ellátásokat biztosította:</w:t>
      </w:r>
    </w:p>
    <w:p w:rsidR="004D3979" w:rsidRPr="004C1E56" w:rsidRDefault="004D3979" w:rsidP="003076FB">
      <w:pPr>
        <w:spacing w:after="0" w:line="240" w:lineRule="auto"/>
        <w:ind w:left="720"/>
        <w:jc w:val="both"/>
        <w:rPr>
          <w:rFonts w:ascii="Times New Roman" w:hAnsi="Times New Roman" w:cs="Times New Roman"/>
        </w:rPr>
      </w:pPr>
    </w:p>
    <w:tbl>
      <w:tblPr>
        <w:tblStyle w:val="Rcsostblzat"/>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6"/>
        <w:gridCol w:w="2876"/>
      </w:tblGrid>
      <w:tr w:rsidR="00891441" w:rsidRPr="004C1E56" w:rsidTr="00891441">
        <w:tc>
          <w:tcPr>
            <w:tcW w:w="5625" w:type="dxa"/>
            <w:vAlign w:val="center"/>
          </w:tcPr>
          <w:p w:rsidR="004D3979" w:rsidRPr="004C1E56" w:rsidRDefault="004D3979" w:rsidP="00227DDE">
            <w:pPr>
              <w:jc w:val="center"/>
              <w:rPr>
                <w:rFonts w:ascii="Times New Roman" w:hAnsi="Times New Roman" w:cs="Times New Roman"/>
                <w:b/>
                <w:color w:val="000000"/>
              </w:rPr>
            </w:pPr>
            <w:r w:rsidRPr="004C1E56">
              <w:rPr>
                <w:rFonts w:ascii="Times New Roman" w:hAnsi="Times New Roman" w:cs="Times New Roman"/>
                <w:b/>
                <w:color w:val="000000"/>
              </w:rPr>
              <w:t>Pénzbeli szociális támogatás megnevezése</w:t>
            </w:r>
          </w:p>
        </w:tc>
        <w:tc>
          <w:tcPr>
            <w:tcW w:w="2943" w:type="dxa"/>
            <w:vAlign w:val="center"/>
          </w:tcPr>
          <w:p w:rsidR="004D3979" w:rsidRPr="004C1E56" w:rsidRDefault="004D3979" w:rsidP="00227DDE">
            <w:pPr>
              <w:jc w:val="center"/>
              <w:rPr>
                <w:rFonts w:ascii="Times New Roman" w:hAnsi="Times New Roman" w:cs="Times New Roman"/>
                <w:b/>
                <w:color w:val="000000"/>
              </w:rPr>
            </w:pPr>
            <w:r w:rsidRPr="004C1E56">
              <w:rPr>
                <w:rFonts w:ascii="Times New Roman" w:hAnsi="Times New Roman" w:cs="Times New Roman"/>
                <w:b/>
                <w:color w:val="000000"/>
              </w:rPr>
              <w:t>Ellátottak száma</w:t>
            </w:r>
          </w:p>
        </w:tc>
      </w:tr>
      <w:tr w:rsidR="00891441" w:rsidRPr="004C1E56" w:rsidTr="00891441">
        <w:tc>
          <w:tcPr>
            <w:tcW w:w="5625" w:type="dxa"/>
          </w:tcPr>
          <w:p w:rsidR="004D3979" w:rsidRPr="004C1E56" w:rsidRDefault="004D397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lakásfenntartási támogatás</w:t>
            </w:r>
          </w:p>
        </w:tc>
        <w:tc>
          <w:tcPr>
            <w:tcW w:w="2943" w:type="dxa"/>
          </w:tcPr>
          <w:p w:rsidR="004D3979" w:rsidRPr="004C1E56" w:rsidRDefault="004D3979" w:rsidP="00227DDE">
            <w:pPr>
              <w:jc w:val="right"/>
              <w:rPr>
                <w:rFonts w:ascii="Times New Roman" w:hAnsi="Times New Roman" w:cs="Times New Roman"/>
                <w:color w:val="000000"/>
              </w:rPr>
            </w:pPr>
            <w:r w:rsidRPr="004C1E56">
              <w:rPr>
                <w:rFonts w:ascii="Times New Roman" w:hAnsi="Times New Roman" w:cs="Times New Roman"/>
                <w:color w:val="000000"/>
              </w:rPr>
              <w:t>363 fő</w:t>
            </w:r>
          </w:p>
        </w:tc>
      </w:tr>
      <w:tr w:rsidR="00891441" w:rsidRPr="004C1E56" w:rsidTr="00891441">
        <w:tc>
          <w:tcPr>
            <w:tcW w:w="5625" w:type="dxa"/>
          </w:tcPr>
          <w:p w:rsidR="004D3979" w:rsidRPr="004C1E56" w:rsidRDefault="004D397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önkormányzati segély</w:t>
            </w:r>
          </w:p>
        </w:tc>
        <w:tc>
          <w:tcPr>
            <w:tcW w:w="2943" w:type="dxa"/>
          </w:tcPr>
          <w:p w:rsidR="004D3979" w:rsidRPr="004C1E56" w:rsidRDefault="004D3979" w:rsidP="00227DDE">
            <w:pPr>
              <w:jc w:val="right"/>
              <w:rPr>
                <w:rFonts w:ascii="Times New Roman" w:hAnsi="Times New Roman" w:cs="Times New Roman"/>
                <w:color w:val="000000"/>
              </w:rPr>
            </w:pPr>
            <w:r w:rsidRPr="004C1E56">
              <w:rPr>
                <w:rFonts w:ascii="Times New Roman" w:hAnsi="Times New Roman" w:cs="Times New Roman"/>
                <w:color w:val="000000"/>
              </w:rPr>
              <w:t>145 fő 278 esetben</w:t>
            </w:r>
          </w:p>
        </w:tc>
      </w:tr>
      <w:tr w:rsidR="00891441" w:rsidRPr="004C1E56" w:rsidTr="00891441">
        <w:tc>
          <w:tcPr>
            <w:tcW w:w="5625" w:type="dxa"/>
          </w:tcPr>
          <w:p w:rsidR="004D3979" w:rsidRPr="004C1E56" w:rsidRDefault="004D397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rendszeres gyermekvédelmi kedvezmény</w:t>
            </w:r>
          </w:p>
        </w:tc>
        <w:tc>
          <w:tcPr>
            <w:tcW w:w="2943" w:type="dxa"/>
          </w:tcPr>
          <w:p w:rsidR="004D3979" w:rsidRPr="004C1E56" w:rsidRDefault="004D3979" w:rsidP="00227DDE">
            <w:pPr>
              <w:jc w:val="right"/>
              <w:rPr>
                <w:rFonts w:ascii="Times New Roman" w:hAnsi="Times New Roman" w:cs="Times New Roman"/>
                <w:color w:val="000000"/>
              </w:rPr>
            </w:pPr>
            <w:r w:rsidRPr="004C1E56">
              <w:rPr>
                <w:rFonts w:ascii="Times New Roman" w:hAnsi="Times New Roman" w:cs="Times New Roman"/>
                <w:color w:val="000000"/>
              </w:rPr>
              <w:t>416 fő</w:t>
            </w:r>
          </w:p>
        </w:tc>
      </w:tr>
      <w:tr w:rsidR="00891441" w:rsidRPr="004C1E56" w:rsidTr="00891441">
        <w:tc>
          <w:tcPr>
            <w:tcW w:w="5625" w:type="dxa"/>
          </w:tcPr>
          <w:p w:rsidR="004D3979" w:rsidRPr="004C1E56" w:rsidRDefault="004D397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lakbértámogatás</w:t>
            </w:r>
          </w:p>
        </w:tc>
        <w:tc>
          <w:tcPr>
            <w:tcW w:w="2943" w:type="dxa"/>
          </w:tcPr>
          <w:p w:rsidR="004D3979" w:rsidRPr="004C1E56" w:rsidRDefault="004D3979" w:rsidP="00227DDE">
            <w:pPr>
              <w:jc w:val="right"/>
              <w:rPr>
                <w:rFonts w:ascii="Times New Roman" w:hAnsi="Times New Roman" w:cs="Times New Roman"/>
                <w:color w:val="000000"/>
              </w:rPr>
            </w:pPr>
            <w:r w:rsidRPr="004C1E56">
              <w:rPr>
                <w:rFonts w:ascii="Times New Roman" w:hAnsi="Times New Roman" w:cs="Times New Roman"/>
                <w:color w:val="000000"/>
              </w:rPr>
              <w:t>nem történt megállapításra</w:t>
            </w:r>
          </w:p>
        </w:tc>
      </w:tr>
      <w:tr w:rsidR="00891441" w:rsidRPr="004C1E56" w:rsidTr="00891441">
        <w:tc>
          <w:tcPr>
            <w:tcW w:w="5625" w:type="dxa"/>
          </w:tcPr>
          <w:p w:rsidR="004D3979" w:rsidRPr="004C1E56" w:rsidRDefault="004D3979"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aktív korúak ellátása</w:t>
            </w:r>
          </w:p>
        </w:tc>
        <w:tc>
          <w:tcPr>
            <w:tcW w:w="2943" w:type="dxa"/>
          </w:tcPr>
          <w:p w:rsidR="004D3979" w:rsidRPr="004C1E56" w:rsidRDefault="004D3979" w:rsidP="00227DDE">
            <w:pPr>
              <w:jc w:val="right"/>
              <w:rPr>
                <w:rFonts w:ascii="Times New Roman" w:hAnsi="Times New Roman" w:cs="Times New Roman"/>
                <w:color w:val="000000"/>
              </w:rPr>
            </w:pPr>
            <w:r w:rsidRPr="004C1E56">
              <w:rPr>
                <w:rFonts w:ascii="Times New Roman" w:hAnsi="Times New Roman" w:cs="Times New Roman"/>
                <w:color w:val="000000"/>
              </w:rPr>
              <w:t>333 fő</w:t>
            </w:r>
          </w:p>
        </w:tc>
      </w:tr>
      <w:tr w:rsidR="00891441" w:rsidRPr="004C1E56" w:rsidTr="00891441">
        <w:tc>
          <w:tcPr>
            <w:tcW w:w="5625" w:type="dxa"/>
          </w:tcPr>
          <w:p w:rsidR="004D3979" w:rsidRPr="004C1E56" w:rsidRDefault="00F0251B"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óvodáztatási támogatás</w:t>
            </w:r>
          </w:p>
        </w:tc>
        <w:tc>
          <w:tcPr>
            <w:tcW w:w="2943" w:type="dxa"/>
          </w:tcPr>
          <w:p w:rsidR="004D3979" w:rsidRPr="004C1E56" w:rsidRDefault="00F0251B" w:rsidP="00227DDE">
            <w:pPr>
              <w:jc w:val="right"/>
              <w:rPr>
                <w:rFonts w:ascii="Times New Roman" w:hAnsi="Times New Roman" w:cs="Times New Roman"/>
                <w:color w:val="000000"/>
              </w:rPr>
            </w:pPr>
            <w:r w:rsidRPr="004C1E56">
              <w:rPr>
                <w:rFonts w:ascii="Times New Roman" w:hAnsi="Times New Roman" w:cs="Times New Roman"/>
                <w:color w:val="000000"/>
              </w:rPr>
              <w:t>3 fő</w:t>
            </w:r>
          </w:p>
        </w:tc>
      </w:tr>
      <w:tr w:rsidR="00F0251B" w:rsidRPr="004C1E56" w:rsidTr="00891441">
        <w:tc>
          <w:tcPr>
            <w:tcW w:w="5625" w:type="dxa"/>
          </w:tcPr>
          <w:p w:rsidR="00F0251B" w:rsidRPr="004C1E56" w:rsidRDefault="00F0251B" w:rsidP="003076FB">
            <w:pPr>
              <w:jc w:val="both"/>
              <w:rPr>
                <w:rFonts w:ascii="Times New Roman" w:hAnsi="Times New Roman" w:cs="Times New Roman"/>
                <w:color w:val="000000"/>
              </w:rPr>
            </w:pPr>
          </w:p>
        </w:tc>
        <w:tc>
          <w:tcPr>
            <w:tcW w:w="2943" w:type="dxa"/>
          </w:tcPr>
          <w:p w:rsidR="00F0251B" w:rsidRPr="004C1E56" w:rsidRDefault="00F0251B" w:rsidP="003076FB">
            <w:pPr>
              <w:jc w:val="both"/>
              <w:rPr>
                <w:rFonts w:ascii="Times New Roman" w:hAnsi="Times New Roman" w:cs="Times New Roman"/>
                <w:color w:val="000000"/>
              </w:rPr>
            </w:pPr>
          </w:p>
        </w:tc>
      </w:tr>
      <w:tr w:rsidR="00F0251B" w:rsidRPr="004C1E56" w:rsidTr="00891441">
        <w:tc>
          <w:tcPr>
            <w:tcW w:w="5625" w:type="dxa"/>
            <w:vAlign w:val="center"/>
          </w:tcPr>
          <w:p w:rsidR="00F0251B" w:rsidRPr="004C1E56" w:rsidRDefault="00F0251B" w:rsidP="00227DDE">
            <w:pPr>
              <w:jc w:val="center"/>
              <w:rPr>
                <w:rFonts w:ascii="Times New Roman" w:hAnsi="Times New Roman" w:cs="Times New Roman"/>
                <w:b/>
                <w:color w:val="000000"/>
              </w:rPr>
            </w:pPr>
            <w:r w:rsidRPr="004C1E56">
              <w:rPr>
                <w:rFonts w:ascii="Times New Roman" w:hAnsi="Times New Roman" w:cs="Times New Roman"/>
                <w:b/>
                <w:color w:val="000000"/>
              </w:rPr>
              <w:t>Természetbeni szociális támogatás megnevezése</w:t>
            </w:r>
          </w:p>
        </w:tc>
        <w:tc>
          <w:tcPr>
            <w:tcW w:w="2943" w:type="dxa"/>
            <w:vAlign w:val="center"/>
          </w:tcPr>
          <w:p w:rsidR="00F0251B" w:rsidRPr="004C1E56" w:rsidRDefault="00F0251B" w:rsidP="00227DDE">
            <w:pPr>
              <w:jc w:val="center"/>
              <w:rPr>
                <w:rFonts w:ascii="Times New Roman" w:hAnsi="Times New Roman" w:cs="Times New Roman"/>
                <w:b/>
                <w:color w:val="000000"/>
              </w:rPr>
            </w:pPr>
            <w:r w:rsidRPr="004C1E56">
              <w:rPr>
                <w:rFonts w:ascii="Times New Roman" w:hAnsi="Times New Roman" w:cs="Times New Roman"/>
                <w:b/>
                <w:color w:val="000000"/>
              </w:rPr>
              <w:t>Ellátottak száma</w:t>
            </w:r>
          </w:p>
        </w:tc>
      </w:tr>
      <w:tr w:rsidR="00F0251B" w:rsidRPr="004C1E56" w:rsidTr="00891441">
        <w:tc>
          <w:tcPr>
            <w:tcW w:w="5625" w:type="dxa"/>
          </w:tcPr>
          <w:p w:rsidR="00F0251B" w:rsidRPr="004C1E56" w:rsidRDefault="00F0251B"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közgyógyellátás méltányossági alapon</w:t>
            </w:r>
          </w:p>
        </w:tc>
        <w:tc>
          <w:tcPr>
            <w:tcW w:w="2943" w:type="dxa"/>
          </w:tcPr>
          <w:p w:rsidR="00F0251B" w:rsidRPr="004C1E56" w:rsidRDefault="00F0251B" w:rsidP="00227DDE">
            <w:pPr>
              <w:jc w:val="right"/>
              <w:rPr>
                <w:rFonts w:ascii="Times New Roman" w:hAnsi="Times New Roman" w:cs="Times New Roman"/>
                <w:color w:val="000000"/>
              </w:rPr>
            </w:pPr>
            <w:r w:rsidRPr="004C1E56">
              <w:rPr>
                <w:rFonts w:ascii="Times New Roman" w:hAnsi="Times New Roman" w:cs="Times New Roman"/>
                <w:color w:val="000000"/>
              </w:rPr>
              <w:t>10 fő</w:t>
            </w:r>
          </w:p>
        </w:tc>
      </w:tr>
      <w:tr w:rsidR="00F0251B" w:rsidRPr="004C1E56" w:rsidTr="00891441">
        <w:tc>
          <w:tcPr>
            <w:tcW w:w="5625" w:type="dxa"/>
          </w:tcPr>
          <w:p w:rsidR="00F0251B" w:rsidRPr="004C1E56" w:rsidRDefault="00F0251B"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köztemetés</w:t>
            </w:r>
          </w:p>
        </w:tc>
        <w:tc>
          <w:tcPr>
            <w:tcW w:w="2943" w:type="dxa"/>
          </w:tcPr>
          <w:p w:rsidR="00F0251B" w:rsidRPr="004C1E56" w:rsidRDefault="00F0251B" w:rsidP="00227DDE">
            <w:pPr>
              <w:jc w:val="right"/>
              <w:rPr>
                <w:rFonts w:ascii="Times New Roman" w:hAnsi="Times New Roman" w:cs="Times New Roman"/>
                <w:color w:val="000000"/>
              </w:rPr>
            </w:pPr>
            <w:r w:rsidRPr="004C1E56">
              <w:rPr>
                <w:rFonts w:ascii="Times New Roman" w:hAnsi="Times New Roman" w:cs="Times New Roman"/>
                <w:color w:val="000000"/>
              </w:rPr>
              <w:t>2 fő</w:t>
            </w:r>
          </w:p>
        </w:tc>
      </w:tr>
    </w:tbl>
    <w:p w:rsidR="004D3979" w:rsidRPr="004C1E56" w:rsidRDefault="004D3979" w:rsidP="003076FB">
      <w:pPr>
        <w:spacing w:after="0" w:line="240" w:lineRule="auto"/>
        <w:ind w:left="720"/>
        <w:jc w:val="both"/>
        <w:rPr>
          <w:rFonts w:ascii="Times New Roman" w:hAnsi="Times New Roman" w:cs="Times New Roman"/>
          <w:b/>
          <w:color w:val="000000"/>
        </w:rPr>
      </w:pPr>
    </w:p>
    <w:p w:rsidR="00F0251B" w:rsidRPr="004C1E56" w:rsidRDefault="00F0251B" w:rsidP="003076FB">
      <w:pPr>
        <w:spacing w:after="0" w:line="240" w:lineRule="auto"/>
        <w:ind w:left="720"/>
        <w:jc w:val="both"/>
        <w:rPr>
          <w:rFonts w:ascii="Times New Roman" w:hAnsi="Times New Roman" w:cs="Times New Roman"/>
        </w:rPr>
      </w:pPr>
      <w:r w:rsidRPr="004C1E56">
        <w:rPr>
          <w:rFonts w:ascii="Times New Roman" w:hAnsi="Times New Roman" w:cs="Times New Roman"/>
        </w:rPr>
        <w:t>2014. évben szociális ellátásokra 71.537 E Ft került kifizetésre.</w:t>
      </w:r>
    </w:p>
    <w:p w:rsidR="00F0251B" w:rsidRPr="004C1E56" w:rsidRDefault="00F0251B" w:rsidP="003076FB">
      <w:pPr>
        <w:spacing w:after="0" w:line="240" w:lineRule="auto"/>
        <w:ind w:left="720"/>
        <w:jc w:val="both"/>
        <w:rPr>
          <w:rFonts w:ascii="Times New Roman" w:hAnsi="Times New Roman" w:cs="Times New Roman"/>
        </w:rPr>
      </w:pPr>
    </w:p>
    <w:p w:rsidR="00F0251B" w:rsidRPr="004C1E56" w:rsidRDefault="00F0251B" w:rsidP="00F0251B">
      <w:pPr>
        <w:pStyle w:val="Listaszerbekezds"/>
        <w:numPr>
          <w:ilvl w:val="1"/>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 xml:space="preserve">Adóügyi </w:t>
      </w:r>
      <w:r w:rsidR="00EF1201" w:rsidRPr="004C1E56">
        <w:rPr>
          <w:rFonts w:ascii="Times New Roman" w:hAnsi="Times New Roman" w:cs="Times New Roman"/>
          <w:b/>
          <w:color w:val="000000"/>
        </w:rPr>
        <w:t>C</w:t>
      </w:r>
      <w:r w:rsidRPr="004C1E56">
        <w:rPr>
          <w:rFonts w:ascii="Times New Roman" w:hAnsi="Times New Roman" w:cs="Times New Roman"/>
          <w:b/>
          <w:color w:val="000000"/>
        </w:rPr>
        <w:t>soport</w:t>
      </w:r>
    </w:p>
    <w:p w:rsidR="00F0251B" w:rsidRPr="004C1E56" w:rsidRDefault="00F0251B" w:rsidP="00F0251B">
      <w:pPr>
        <w:spacing w:after="0" w:line="240" w:lineRule="auto"/>
        <w:ind w:left="360"/>
        <w:jc w:val="both"/>
        <w:rPr>
          <w:rFonts w:ascii="Times New Roman" w:hAnsi="Times New Roman" w:cs="Times New Roman"/>
          <w:b/>
          <w:color w:val="000000"/>
        </w:rPr>
      </w:pPr>
    </w:p>
    <w:p w:rsidR="00EF1201" w:rsidRPr="004C1E56" w:rsidRDefault="00EF1201" w:rsidP="00EF1201">
      <w:pPr>
        <w:ind w:left="360"/>
        <w:jc w:val="both"/>
        <w:rPr>
          <w:rFonts w:ascii="Times New Roman" w:hAnsi="Times New Roman" w:cs="Times New Roman"/>
          <w:smallCaps/>
        </w:rPr>
      </w:pPr>
      <w:r w:rsidRPr="004C1E56">
        <w:rPr>
          <w:rFonts w:ascii="Times New Roman" w:hAnsi="Times New Roman" w:cs="Times New Roman"/>
        </w:rPr>
        <w:lastRenderedPageBreak/>
        <w:t xml:space="preserve">2014. évben befolyt adók: </w:t>
      </w:r>
    </w:p>
    <w:p w:rsidR="00EF1201" w:rsidRPr="004C1E56" w:rsidRDefault="00EF1201" w:rsidP="00EF1201">
      <w:pPr>
        <w:pStyle w:val="Listaszerbekezds"/>
        <w:numPr>
          <w:ilvl w:val="0"/>
          <w:numId w:val="27"/>
        </w:numPr>
        <w:spacing w:after="0" w:line="240" w:lineRule="auto"/>
        <w:ind w:left="1080"/>
        <w:jc w:val="both"/>
        <w:rPr>
          <w:rFonts w:ascii="Times New Roman" w:hAnsi="Times New Roman" w:cs="Times New Roman"/>
          <w:smallCaps/>
        </w:rPr>
      </w:pPr>
      <w:r w:rsidRPr="004C1E56">
        <w:rPr>
          <w:rFonts w:ascii="Times New Roman" w:hAnsi="Times New Roman" w:cs="Times New Roman"/>
        </w:rPr>
        <w:t>kommunális adó: 61,4 millió forint (adózók száma: 5999 fő)</w:t>
      </w:r>
    </w:p>
    <w:p w:rsidR="00EF1201" w:rsidRPr="004C1E56" w:rsidRDefault="00EF1201" w:rsidP="00EF1201">
      <w:pPr>
        <w:pStyle w:val="Listaszerbekezds"/>
        <w:numPr>
          <w:ilvl w:val="0"/>
          <w:numId w:val="27"/>
        </w:numPr>
        <w:spacing w:after="0" w:line="240" w:lineRule="auto"/>
        <w:ind w:left="1080"/>
        <w:jc w:val="both"/>
        <w:rPr>
          <w:rFonts w:ascii="Times New Roman" w:hAnsi="Times New Roman" w:cs="Times New Roman"/>
          <w:smallCaps/>
        </w:rPr>
      </w:pPr>
      <w:r w:rsidRPr="004C1E56">
        <w:rPr>
          <w:rFonts w:ascii="Times New Roman" w:hAnsi="Times New Roman" w:cs="Times New Roman"/>
        </w:rPr>
        <w:t>iparűzési adó: 606 millió forint (adózók száma: 2011)</w:t>
      </w:r>
    </w:p>
    <w:p w:rsidR="00EF1201" w:rsidRPr="004C1E56" w:rsidRDefault="00EF1201" w:rsidP="00EF1201">
      <w:pPr>
        <w:pStyle w:val="Listaszerbekezds"/>
        <w:numPr>
          <w:ilvl w:val="0"/>
          <w:numId w:val="27"/>
        </w:numPr>
        <w:spacing w:after="0" w:line="240" w:lineRule="auto"/>
        <w:ind w:left="1080"/>
        <w:jc w:val="both"/>
        <w:rPr>
          <w:rFonts w:ascii="Times New Roman" w:hAnsi="Times New Roman" w:cs="Times New Roman"/>
          <w:smallCaps/>
        </w:rPr>
      </w:pPr>
      <w:r w:rsidRPr="004C1E56">
        <w:rPr>
          <w:rFonts w:ascii="Times New Roman" w:hAnsi="Times New Roman" w:cs="Times New Roman"/>
        </w:rPr>
        <w:t>gépjárműadó: 40% helyben maradó: 58,2 millió forint</w:t>
      </w:r>
    </w:p>
    <w:p w:rsidR="00EF1201" w:rsidRPr="004C1E56" w:rsidRDefault="00EF1201" w:rsidP="00EF1201">
      <w:pPr>
        <w:ind w:left="360"/>
        <w:jc w:val="both"/>
        <w:rPr>
          <w:rFonts w:ascii="Times New Roman" w:hAnsi="Times New Roman" w:cs="Times New Roman"/>
          <w:smallCaps/>
        </w:rPr>
      </w:pPr>
      <w:r w:rsidRPr="004C1E56">
        <w:rPr>
          <w:rFonts w:ascii="Times New Roman" w:hAnsi="Times New Roman" w:cs="Times New Roman"/>
        </w:rPr>
        <w:t xml:space="preserve">                                  60% kincstár: 87,3 millió forint (adózók száma: 5753 fő)</w:t>
      </w:r>
      <w:r w:rsidRPr="004C1E56">
        <w:rPr>
          <w:rFonts w:ascii="Times New Roman" w:hAnsi="Times New Roman" w:cs="Times New Roman"/>
        </w:rPr>
        <w:tab/>
      </w:r>
    </w:p>
    <w:p w:rsidR="00EF1201" w:rsidRPr="004C1E56" w:rsidRDefault="00EF1201" w:rsidP="00EF1201">
      <w:pPr>
        <w:ind w:left="360"/>
        <w:jc w:val="both"/>
        <w:rPr>
          <w:rFonts w:ascii="Times New Roman" w:hAnsi="Times New Roman" w:cs="Times New Roman"/>
        </w:rPr>
      </w:pPr>
      <w:r w:rsidRPr="004C1E56">
        <w:rPr>
          <w:rFonts w:ascii="Times New Roman" w:hAnsi="Times New Roman" w:cs="Times New Roman"/>
        </w:rPr>
        <w:t xml:space="preserve">Kommunális adó </w:t>
      </w:r>
    </w:p>
    <w:p w:rsidR="00C72B0D" w:rsidRPr="004C1E56" w:rsidRDefault="00C72B0D" w:rsidP="00C72B0D">
      <w:pPr>
        <w:ind w:left="360"/>
        <w:jc w:val="both"/>
        <w:rPr>
          <w:rFonts w:ascii="Times New Roman" w:hAnsi="Times New Roman" w:cs="Times New Roman"/>
        </w:rPr>
      </w:pPr>
      <w:r w:rsidRPr="004C1E56">
        <w:rPr>
          <w:rFonts w:ascii="Times New Roman" w:hAnsi="Times New Roman" w:cs="Times New Roman"/>
        </w:rPr>
        <w:t xml:space="preserve">A magánszemélyek kommunális adóját az Önkormányzat illetékességi területén ingatlantulajdonnal rendelkezők kötelesek fizetni. </w:t>
      </w:r>
    </w:p>
    <w:p w:rsidR="00C72B0D" w:rsidRPr="004C1E56" w:rsidRDefault="00C72B0D" w:rsidP="00C72B0D">
      <w:pPr>
        <w:ind w:left="360"/>
        <w:jc w:val="both"/>
        <w:rPr>
          <w:rFonts w:ascii="Times New Roman" w:hAnsi="Times New Roman" w:cs="Times New Roman"/>
        </w:rPr>
      </w:pPr>
      <w:r w:rsidRPr="004C1E56">
        <w:rPr>
          <w:rFonts w:ascii="Times New Roman" w:hAnsi="Times New Roman" w:cs="Times New Roman"/>
        </w:rPr>
        <w:t xml:space="preserve">Az adó mértéke lakás után </w:t>
      </w:r>
    </w:p>
    <w:p w:rsidR="00C72B0D" w:rsidRPr="004C1E56" w:rsidRDefault="00C72B0D" w:rsidP="00C72B0D">
      <w:pPr>
        <w:ind w:left="360"/>
        <w:jc w:val="both"/>
        <w:rPr>
          <w:rFonts w:ascii="Times New Roman" w:hAnsi="Times New Roman" w:cs="Times New Roman"/>
        </w:rPr>
      </w:pPr>
      <w:proofErr w:type="gramStart"/>
      <w:r w:rsidRPr="004C1E56">
        <w:rPr>
          <w:rFonts w:ascii="Times New Roman" w:hAnsi="Times New Roman" w:cs="Times New Roman"/>
        </w:rPr>
        <w:t>a</w:t>
      </w:r>
      <w:proofErr w:type="gramEnd"/>
      <w:r w:rsidRPr="004C1E56">
        <w:rPr>
          <w:rFonts w:ascii="Times New Roman" w:hAnsi="Times New Roman" w:cs="Times New Roman"/>
        </w:rPr>
        <w:t>) 100 m2 alapterületig 12.000,</w:t>
      </w:r>
      <w:proofErr w:type="spellStart"/>
      <w:r w:rsidRPr="004C1E56">
        <w:rPr>
          <w:rFonts w:ascii="Times New Roman" w:hAnsi="Times New Roman" w:cs="Times New Roman"/>
        </w:rPr>
        <w:t>-Ft</w:t>
      </w:r>
      <w:proofErr w:type="spellEnd"/>
      <w:r w:rsidRPr="004C1E56">
        <w:rPr>
          <w:rFonts w:ascii="Times New Roman" w:hAnsi="Times New Roman" w:cs="Times New Roman"/>
        </w:rPr>
        <w:t>/db/év</w:t>
      </w:r>
    </w:p>
    <w:p w:rsidR="00C72B0D" w:rsidRPr="004C1E56" w:rsidRDefault="00C72B0D" w:rsidP="00C72B0D">
      <w:pPr>
        <w:ind w:left="360"/>
        <w:jc w:val="both"/>
        <w:rPr>
          <w:rFonts w:ascii="Times New Roman" w:hAnsi="Times New Roman" w:cs="Times New Roman"/>
        </w:rPr>
      </w:pPr>
      <w:r w:rsidRPr="004C1E56">
        <w:rPr>
          <w:rFonts w:ascii="Times New Roman" w:hAnsi="Times New Roman" w:cs="Times New Roman"/>
        </w:rPr>
        <w:t>b) 100 m2 alapterület felett 16.000,</w:t>
      </w:r>
      <w:proofErr w:type="spellStart"/>
      <w:r w:rsidRPr="004C1E56">
        <w:rPr>
          <w:rFonts w:ascii="Times New Roman" w:hAnsi="Times New Roman" w:cs="Times New Roman"/>
        </w:rPr>
        <w:t>-Ft</w:t>
      </w:r>
      <w:proofErr w:type="spellEnd"/>
      <w:r w:rsidRPr="004C1E56">
        <w:rPr>
          <w:rFonts w:ascii="Times New Roman" w:hAnsi="Times New Roman" w:cs="Times New Roman"/>
        </w:rPr>
        <w:t>/db/év</w:t>
      </w:r>
    </w:p>
    <w:p w:rsidR="00C72B0D" w:rsidRPr="004C1E56" w:rsidRDefault="00C72B0D" w:rsidP="00C72B0D">
      <w:pPr>
        <w:ind w:left="360"/>
        <w:jc w:val="both"/>
        <w:rPr>
          <w:rFonts w:ascii="Times New Roman" w:hAnsi="Times New Roman" w:cs="Times New Roman"/>
        </w:rPr>
      </w:pPr>
      <w:r w:rsidRPr="004C1E56">
        <w:rPr>
          <w:rFonts w:ascii="Times New Roman" w:hAnsi="Times New Roman" w:cs="Times New Roman"/>
        </w:rPr>
        <w:t>Gépjárműtároló adója évi 3.000,</w:t>
      </w:r>
      <w:proofErr w:type="spellStart"/>
      <w:r w:rsidRPr="004C1E56">
        <w:rPr>
          <w:rFonts w:ascii="Times New Roman" w:hAnsi="Times New Roman" w:cs="Times New Roman"/>
        </w:rPr>
        <w:t>-Ft</w:t>
      </w:r>
      <w:proofErr w:type="spellEnd"/>
      <w:r w:rsidRPr="004C1E56">
        <w:rPr>
          <w:rFonts w:ascii="Times New Roman" w:hAnsi="Times New Roman" w:cs="Times New Roman"/>
        </w:rPr>
        <w:t xml:space="preserve">/db. </w:t>
      </w:r>
    </w:p>
    <w:p w:rsidR="00C72B0D" w:rsidRPr="004C1E56" w:rsidRDefault="00C72B0D" w:rsidP="00C72B0D">
      <w:pPr>
        <w:ind w:left="360"/>
        <w:jc w:val="both"/>
        <w:rPr>
          <w:rFonts w:ascii="Times New Roman" w:hAnsi="Times New Roman" w:cs="Times New Roman"/>
        </w:rPr>
      </w:pPr>
      <w:r w:rsidRPr="004C1E56">
        <w:rPr>
          <w:rFonts w:ascii="Times New Roman" w:hAnsi="Times New Roman" w:cs="Times New Roman"/>
        </w:rPr>
        <w:t>A telek utáni évi adó 3.000,</w:t>
      </w:r>
      <w:proofErr w:type="spellStart"/>
      <w:r w:rsidRPr="004C1E56">
        <w:rPr>
          <w:rFonts w:ascii="Times New Roman" w:hAnsi="Times New Roman" w:cs="Times New Roman"/>
        </w:rPr>
        <w:t>-Ft</w:t>
      </w:r>
      <w:proofErr w:type="spellEnd"/>
      <w:r w:rsidRPr="004C1E56">
        <w:rPr>
          <w:rFonts w:ascii="Times New Roman" w:hAnsi="Times New Roman" w:cs="Times New Roman"/>
        </w:rPr>
        <w:t>/db.</w:t>
      </w:r>
    </w:p>
    <w:p w:rsidR="00EF1201" w:rsidRPr="004C1E56" w:rsidRDefault="00EF1201" w:rsidP="00EF1201">
      <w:pPr>
        <w:pStyle w:val="Listaszerbekezds"/>
        <w:numPr>
          <w:ilvl w:val="0"/>
          <w:numId w:val="28"/>
        </w:numPr>
        <w:spacing w:after="0" w:line="240" w:lineRule="auto"/>
        <w:ind w:left="1080"/>
        <w:jc w:val="both"/>
        <w:rPr>
          <w:rFonts w:ascii="Times New Roman" w:hAnsi="Times New Roman" w:cs="Times New Roman"/>
          <w:smallCaps/>
        </w:rPr>
      </w:pPr>
      <w:r w:rsidRPr="004C1E56">
        <w:rPr>
          <w:rFonts w:ascii="Times New Roman" w:hAnsi="Times New Roman" w:cs="Times New Roman"/>
        </w:rPr>
        <w:t>méltányossági törlés: 82 főnél 936. 000 forint összegben</w:t>
      </w:r>
    </w:p>
    <w:p w:rsidR="00EF1201" w:rsidRPr="004C1E56" w:rsidRDefault="00EF1201" w:rsidP="00EF1201">
      <w:pPr>
        <w:pStyle w:val="Listaszerbekezds"/>
        <w:numPr>
          <w:ilvl w:val="0"/>
          <w:numId w:val="28"/>
        </w:numPr>
        <w:spacing w:after="0" w:line="240" w:lineRule="auto"/>
        <w:ind w:left="1080"/>
        <w:jc w:val="both"/>
        <w:rPr>
          <w:rFonts w:ascii="Times New Roman" w:hAnsi="Times New Roman" w:cs="Times New Roman"/>
          <w:smallCaps/>
        </w:rPr>
      </w:pPr>
      <w:r w:rsidRPr="004C1E56">
        <w:rPr>
          <w:rFonts w:ascii="Times New Roman" w:hAnsi="Times New Roman" w:cs="Times New Roman"/>
        </w:rPr>
        <w:t>62 év felettiek adókedvezménye: 10. 7 millió forint összegben (2054 fő esetében)</w:t>
      </w:r>
    </w:p>
    <w:p w:rsidR="00EF1201" w:rsidRPr="004C1E56" w:rsidRDefault="00EF1201" w:rsidP="00EF1201">
      <w:pPr>
        <w:ind w:left="360"/>
        <w:jc w:val="both"/>
        <w:rPr>
          <w:rFonts w:ascii="Times New Roman" w:hAnsi="Times New Roman" w:cs="Times New Roman"/>
        </w:rPr>
      </w:pPr>
    </w:p>
    <w:p w:rsidR="00EF1201" w:rsidRPr="004C1E56" w:rsidRDefault="00EF1201" w:rsidP="00EF1201">
      <w:pPr>
        <w:ind w:left="360"/>
        <w:jc w:val="both"/>
        <w:rPr>
          <w:rFonts w:ascii="Times New Roman" w:hAnsi="Times New Roman" w:cs="Times New Roman"/>
          <w:smallCaps/>
        </w:rPr>
      </w:pPr>
      <w:r w:rsidRPr="004C1E56">
        <w:rPr>
          <w:rFonts w:ascii="Times New Roman" w:hAnsi="Times New Roman" w:cs="Times New Roman"/>
        </w:rPr>
        <w:t>Iparűzési adó</w:t>
      </w:r>
    </w:p>
    <w:p w:rsidR="00EF1201" w:rsidRPr="004C1E56" w:rsidRDefault="00EF1201"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adóalaphoz kötött mentesség (900 ezer forint alatti adóalap) 6,4 millió forint</w:t>
      </w:r>
    </w:p>
    <w:p w:rsidR="00D724D2" w:rsidRPr="004C1E56" w:rsidRDefault="00D724D2" w:rsidP="00EF1201">
      <w:pPr>
        <w:ind w:left="360"/>
        <w:jc w:val="both"/>
        <w:rPr>
          <w:rFonts w:ascii="Times New Roman" w:hAnsi="Times New Roman" w:cs="Times New Roman"/>
        </w:rPr>
      </w:pPr>
    </w:p>
    <w:p w:rsidR="00EF1201" w:rsidRPr="004C1E56" w:rsidRDefault="00EF1201" w:rsidP="00EF1201">
      <w:pPr>
        <w:ind w:left="360"/>
        <w:jc w:val="both"/>
        <w:rPr>
          <w:rFonts w:ascii="Times New Roman" w:hAnsi="Times New Roman" w:cs="Times New Roman"/>
          <w:smallCaps/>
        </w:rPr>
      </w:pPr>
      <w:r w:rsidRPr="004C1E56">
        <w:rPr>
          <w:rFonts w:ascii="Times New Roman" w:hAnsi="Times New Roman" w:cs="Times New Roman"/>
        </w:rPr>
        <w:t xml:space="preserve">Végrehajtási intézkedések: </w:t>
      </w:r>
    </w:p>
    <w:p w:rsidR="00EF1201" w:rsidRPr="004C1E56" w:rsidRDefault="00EF1201"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inkasszó: 1182 db, 414 millió Ft összegben</w:t>
      </w:r>
    </w:p>
    <w:p w:rsidR="00EF1201" w:rsidRPr="004C1E56" w:rsidRDefault="00EF1201"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munkabér és nyugdíj letiltás: 230 főnél 20 millió forint összegben</w:t>
      </w:r>
    </w:p>
    <w:p w:rsidR="00EF1201" w:rsidRPr="004C1E56" w:rsidRDefault="00EF1201"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gépjármű forgalomból kitiltás 70 esetben 28 millió forint behajtása érdekében</w:t>
      </w:r>
    </w:p>
    <w:p w:rsidR="00EF1201" w:rsidRPr="004C1E56" w:rsidRDefault="00EF1201"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 xml:space="preserve">minden hónapban, a teljes hátralékos állományt átjelentjük az </w:t>
      </w:r>
      <w:proofErr w:type="spellStart"/>
      <w:r w:rsidRPr="004C1E56">
        <w:rPr>
          <w:rFonts w:ascii="Times New Roman" w:hAnsi="Times New Roman" w:cs="Times New Roman"/>
        </w:rPr>
        <w:t>NAV-nak</w:t>
      </w:r>
      <w:proofErr w:type="spellEnd"/>
      <w:r w:rsidRPr="004C1E56">
        <w:rPr>
          <w:rFonts w:ascii="Times New Roman" w:hAnsi="Times New Roman" w:cs="Times New Roman"/>
        </w:rPr>
        <w:t xml:space="preserve"> adóvisszatartás érdekében</w:t>
      </w:r>
    </w:p>
    <w:p w:rsidR="00EF1201" w:rsidRPr="004C1E56" w:rsidRDefault="00425C82" w:rsidP="00EF1201">
      <w:pPr>
        <w:pStyle w:val="Listaszerbekezds"/>
        <w:numPr>
          <w:ilvl w:val="0"/>
          <w:numId w:val="29"/>
        </w:numPr>
        <w:spacing w:after="0" w:line="240" w:lineRule="auto"/>
        <w:ind w:left="1080"/>
        <w:jc w:val="both"/>
        <w:rPr>
          <w:rFonts w:ascii="Times New Roman" w:hAnsi="Times New Roman" w:cs="Times New Roman"/>
          <w:smallCaps/>
        </w:rPr>
      </w:pPr>
      <w:r w:rsidRPr="004C1E56">
        <w:rPr>
          <w:rFonts w:ascii="Times New Roman" w:hAnsi="Times New Roman" w:cs="Times New Roman"/>
        </w:rPr>
        <w:t>a</w:t>
      </w:r>
      <w:r w:rsidR="00EF1201" w:rsidRPr="004C1E56">
        <w:rPr>
          <w:rFonts w:ascii="Times New Roman" w:hAnsi="Times New Roman" w:cs="Times New Roman"/>
        </w:rPr>
        <w:t xml:space="preserve"> fenti összes végrehajtásra befutott 158 millió forint. </w:t>
      </w:r>
    </w:p>
    <w:p w:rsidR="00F0251B" w:rsidRPr="004C1E56" w:rsidRDefault="00F0251B" w:rsidP="00F0251B">
      <w:pPr>
        <w:spacing w:after="0" w:line="240" w:lineRule="auto"/>
        <w:ind w:left="360"/>
        <w:jc w:val="both"/>
        <w:rPr>
          <w:rFonts w:ascii="Times New Roman" w:hAnsi="Times New Roman" w:cs="Times New Roman"/>
          <w:b/>
          <w:color w:val="000000"/>
        </w:rPr>
      </w:pPr>
    </w:p>
    <w:p w:rsidR="00891441" w:rsidRPr="004C1E56" w:rsidRDefault="00891441" w:rsidP="00F0251B">
      <w:pPr>
        <w:spacing w:after="0" w:line="240" w:lineRule="auto"/>
        <w:ind w:left="360"/>
        <w:jc w:val="both"/>
        <w:rPr>
          <w:rFonts w:ascii="Times New Roman" w:hAnsi="Times New Roman" w:cs="Times New Roman"/>
          <w:b/>
          <w:color w:val="000000"/>
        </w:rPr>
      </w:pPr>
    </w:p>
    <w:p w:rsidR="00EF1201" w:rsidRPr="004C1E56" w:rsidRDefault="00EF1201" w:rsidP="00EF1201">
      <w:pPr>
        <w:pStyle w:val="Listaszerbekezds"/>
        <w:numPr>
          <w:ilvl w:val="1"/>
          <w:numId w:val="1"/>
        </w:numPr>
        <w:spacing w:after="0" w:line="240" w:lineRule="auto"/>
        <w:jc w:val="both"/>
        <w:rPr>
          <w:rFonts w:ascii="Times New Roman" w:hAnsi="Times New Roman" w:cs="Times New Roman"/>
          <w:b/>
          <w:color w:val="000000"/>
        </w:rPr>
      </w:pPr>
      <w:r w:rsidRPr="004C1E56">
        <w:rPr>
          <w:rFonts w:ascii="Times New Roman" w:hAnsi="Times New Roman" w:cs="Times New Roman"/>
          <w:b/>
          <w:color w:val="000000"/>
        </w:rPr>
        <w:t>Építéshatósági Csoport</w:t>
      </w:r>
    </w:p>
    <w:p w:rsidR="00EF1201" w:rsidRPr="004C1E56" w:rsidRDefault="00EF1201" w:rsidP="00EF1201">
      <w:pPr>
        <w:spacing w:after="0" w:line="240" w:lineRule="auto"/>
        <w:ind w:left="360"/>
        <w:jc w:val="both"/>
        <w:rPr>
          <w:rFonts w:ascii="Times New Roman" w:hAnsi="Times New Roman" w:cs="Times New Roman"/>
          <w:b/>
          <w:color w:val="000000"/>
        </w:rPr>
      </w:pPr>
    </w:p>
    <w:p w:rsidR="00EF1201" w:rsidRPr="004C1E56" w:rsidRDefault="00EF1201" w:rsidP="00EF1201">
      <w:pPr>
        <w:ind w:left="360"/>
        <w:jc w:val="both"/>
        <w:rPr>
          <w:rFonts w:ascii="Times New Roman" w:hAnsi="Times New Roman" w:cs="Times New Roman"/>
          <w:smallCaps/>
        </w:rPr>
      </w:pPr>
      <w:r w:rsidRPr="004C1E56">
        <w:rPr>
          <w:rFonts w:ascii="Times New Roman" w:hAnsi="Times New Roman" w:cs="Times New Roman"/>
        </w:rPr>
        <w:t>Az elsőfokú építésügyi hatósági feladatokat 2014-es évben Akasztó, Csengőd, Kaskantyú, Kiskőrös, Páhi, Soltszentimre, Tabdi, Bócsa, Soltvadkert, Tázlár, Kecel, Imrehegy, Császártöltés, Fülöpszállás, Izsák illetékességi területén kellett ellátni.</w:t>
      </w:r>
    </w:p>
    <w:p w:rsidR="00EF1201" w:rsidRPr="004C1E56" w:rsidRDefault="00EF1201" w:rsidP="00EF1201">
      <w:pPr>
        <w:spacing w:after="0" w:line="240" w:lineRule="auto"/>
        <w:ind w:left="360"/>
        <w:jc w:val="both"/>
        <w:rPr>
          <w:rFonts w:ascii="Times New Roman" w:hAnsi="Times New Roman" w:cs="Times New Roman"/>
        </w:rPr>
      </w:pPr>
      <w:r w:rsidRPr="004C1E56">
        <w:rPr>
          <w:rFonts w:ascii="Times New Roman" w:hAnsi="Times New Roman" w:cs="Times New Roman"/>
        </w:rPr>
        <w:t>A fenti településekre kiadott összesített határozatok száma a következő:</w:t>
      </w:r>
    </w:p>
    <w:p w:rsidR="00EF1201" w:rsidRPr="004C1E56" w:rsidRDefault="00EF1201" w:rsidP="00EF1201">
      <w:pPr>
        <w:spacing w:after="0" w:line="240" w:lineRule="auto"/>
        <w:ind w:left="360"/>
        <w:jc w:val="both"/>
        <w:rPr>
          <w:rFonts w:ascii="Times New Roman" w:hAnsi="Times New Roman" w:cs="Times New Roman"/>
        </w:rPr>
      </w:pPr>
    </w:p>
    <w:tbl>
      <w:tblPr>
        <w:tblStyle w:val="Rcsostblzat"/>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0"/>
        <w:gridCol w:w="1762"/>
      </w:tblGrid>
      <w:tr w:rsidR="00EF1201" w:rsidRPr="004C1E56" w:rsidTr="003D39A4">
        <w:tc>
          <w:tcPr>
            <w:tcW w:w="7119" w:type="dxa"/>
          </w:tcPr>
          <w:p w:rsidR="00EF1201" w:rsidRPr="004C1E56" w:rsidRDefault="00891441" w:rsidP="00891441">
            <w:pPr>
              <w:pStyle w:val="Listaszerbekezds"/>
              <w:numPr>
                <w:ilvl w:val="0"/>
                <w:numId w:val="30"/>
              </w:numPr>
              <w:jc w:val="both"/>
              <w:rPr>
                <w:rFonts w:ascii="Times New Roman" w:hAnsi="Times New Roman" w:cs="Times New Roman"/>
                <w:b/>
                <w:color w:val="000000"/>
              </w:rPr>
            </w:pPr>
            <w:r w:rsidRPr="004C1E56">
              <w:rPr>
                <w:rFonts w:ascii="Times New Roman" w:hAnsi="Times New Roman" w:cs="Times New Roman"/>
              </w:rPr>
              <w:t>é</w:t>
            </w:r>
            <w:r w:rsidR="00EF1201" w:rsidRPr="004C1E56">
              <w:rPr>
                <w:rFonts w:ascii="Times New Roman" w:hAnsi="Times New Roman" w:cs="Times New Roman"/>
              </w:rPr>
              <w:t>pítési engedély határozat</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145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b/>
                <w:color w:val="000000"/>
              </w:rPr>
            </w:pPr>
            <w:r w:rsidRPr="004C1E56">
              <w:rPr>
                <w:rFonts w:ascii="Times New Roman" w:hAnsi="Times New Roman" w:cs="Times New Roman"/>
              </w:rPr>
              <w:t>módosított építési engedély határozat</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26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color w:val="000000"/>
              </w:rPr>
              <w:t>bontási engedély határozat</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1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fennmaradási és továbbépítési engedély</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4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fennmaradási és használatbavételre vonatkozó engedély</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5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t>használatbavételi engedély</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76 db</w:t>
            </w:r>
          </w:p>
        </w:tc>
      </w:tr>
      <w:tr w:rsidR="00EF1201" w:rsidRPr="004C1E56" w:rsidTr="003D39A4">
        <w:tc>
          <w:tcPr>
            <w:tcW w:w="7119" w:type="dxa"/>
          </w:tcPr>
          <w:p w:rsidR="00EF1201" w:rsidRPr="004C1E56" w:rsidRDefault="00EF1201" w:rsidP="00891441">
            <w:pPr>
              <w:pStyle w:val="Listaszerbekezds"/>
              <w:numPr>
                <w:ilvl w:val="0"/>
                <w:numId w:val="30"/>
              </w:numPr>
              <w:jc w:val="both"/>
              <w:rPr>
                <w:rFonts w:ascii="Times New Roman" w:hAnsi="Times New Roman" w:cs="Times New Roman"/>
                <w:color w:val="000000"/>
              </w:rPr>
            </w:pPr>
            <w:r w:rsidRPr="004C1E56">
              <w:rPr>
                <w:rFonts w:ascii="Times New Roman" w:hAnsi="Times New Roman" w:cs="Times New Roman"/>
              </w:rPr>
              <w:lastRenderedPageBreak/>
              <w:t>használatbavétel tudomásulvételéről szóló határozat</w:t>
            </w:r>
          </w:p>
        </w:tc>
        <w:tc>
          <w:tcPr>
            <w:tcW w:w="1809" w:type="dxa"/>
          </w:tcPr>
          <w:p w:rsidR="00EF1201" w:rsidRPr="004C1E56" w:rsidRDefault="00EF1201" w:rsidP="00EF1201">
            <w:pPr>
              <w:jc w:val="right"/>
              <w:rPr>
                <w:rFonts w:ascii="Times New Roman" w:hAnsi="Times New Roman" w:cs="Times New Roman"/>
                <w:color w:val="000000"/>
              </w:rPr>
            </w:pPr>
            <w:r w:rsidRPr="004C1E56">
              <w:rPr>
                <w:rFonts w:ascii="Times New Roman" w:hAnsi="Times New Roman" w:cs="Times New Roman"/>
                <w:color w:val="000000"/>
              </w:rPr>
              <w:t>41 db</w:t>
            </w:r>
          </w:p>
        </w:tc>
      </w:tr>
    </w:tbl>
    <w:p w:rsidR="00EF1201" w:rsidRPr="004C1E56" w:rsidRDefault="00EF1201" w:rsidP="00EF1201">
      <w:pPr>
        <w:spacing w:after="0" w:line="240" w:lineRule="auto"/>
        <w:ind w:left="360"/>
        <w:jc w:val="both"/>
        <w:rPr>
          <w:rFonts w:ascii="Times New Roman" w:hAnsi="Times New Roman" w:cs="Times New Roman"/>
          <w:b/>
          <w:color w:val="000000"/>
        </w:rPr>
      </w:pPr>
    </w:p>
    <w:p w:rsidR="00EF1201" w:rsidRPr="004C1E56" w:rsidRDefault="00EF1201" w:rsidP="00EF1201">
      <w:pPr>
        <w:ind w:left="360"/>
        <w:jc w:val="both"/>
        <w:rPr>
          <w:rFonts w:ascii="Times New Roman" w:hAnsi="Times New Roman" w:cs="Times New Roman"/>
        </w:rPr>
      </w:pPr>
      <w:r w:rsidRPr="004C1E56">
        <w:rPr>
          <w:rFonts w:ascii="Times New Roman" w:hAnsi="Times New Roman" w:cs="Times New Roman"/>
        </w:rPr>
        <w:t>Kiskőrösön az elmúlt évben 10 új családi lakóház, 17 lakás építésére adott ki az építéshatóság építési engedélyt. Kiskőrösön 13 új családi lakóházra és 8 lakásra adott ki az építéshatóság végleges használatbavételi engedélyt.</w:t>
      </w:r>
    </w:p>
    <w:p w:rsidR="00EF1201" w:rsidRPr="004C1E56" w:rsidRDefault="00EF1201" w:rsidP="00EF1201">
      <w:pPr>
        <w:ind w:left="360"/>
        <w:jc w:val="both"/>
        <w:rPr>
          <w:rFonts w:ascii="Times New Roman" w:hAnsi="Times New Roman" w:cs="Times New Roman"/>
        </w:rPr>
      </w:pPr>
    </w:p>
    <w:p w:rsidR="008900A9" w:rsidRPr="004C1E56" w:rsidRDefault="0060309E" w:rsidP="008900A9">
      <w:pPr>
        <w:pStyle w:val="Listaszerbekezds"/>
        <w:numPr>
          <w:ilvl w:val="0"/>
          <w:numId w:val="1"/>
        </w:numPr>
        <w:jc w:val="both"/>
        <w:rPr>
          <w:rFonts w:ascii="Times New Roman" w:hAnsi="Times New Roman" w:cs="Times New Roman"/>
          <w:b/>
          <w:color w:val="000000"/>
        </w:rPr>
      </w:pPr>
      <w:r w:rsidRPr="004C1E56">
        <w:rPr>
          <w:rFonts w:ascii="Times New Roman" w:hAnsi="Times New Roman" w:cs="Times New Roman"/>
          <w:b/>
          <w:color w:val="000000"/>
        </w:rPr>
        <w:t>Pénzügyi Osztály</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 Kiskőrösi Polgármesteri Hivatalban a gazdasági – pénzügyi feladatokat a Pénzügyi osztály látja el. Az osztály feladata - mint a hivatal gazdasági szervezete, önállóan működő és gazdálkodó szervezet – az önkormányzat, a hivatal, valamint a hozzá rendelt önállóan működő intézmények, a Kiskőrösi Többcélú Kistérségi Társulás és a Kiskőrös és Térsége Ivóvízminőség-javító Önkormányzati Társulás pénzügyi-gazdasági feladatainak ellátása. Együttműködési megállapodás alapján a pénzügyi osztály látja el a szlovák, német és cigány nemzetiségi önkormányzat gazdálkodásával kapcsolatos feladatokat is.</w:t>
      </w:r>
    </w:p>
    <w:p w:rsidR="00FB7825" w:rsidRPr="004C1E56" w:rsidRDefault="00FB7825" w:rsidP="00FB7825">
      <w:pPr>
        <w:autoSpaceDE w:val="0"/>
        <w:autoSpaceDN w:val="0"/>
        <w:adjustRightInd w:val="0"/>
        <w:spacing w:after="0" w:line="240" w:lineRule="auto"/>
        <w:ind w:left="360"/>
        <w:rPr>
          <w:rFonts w:ascii="Times New Roman" w:hAnsi="Times New Roman" w:cs="Times New Roman"/>
          <w:color w:val="000000"/>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 pénzügyi osztály dolgozóinak feladatköre igen szerteágazó, mivel szinte minden önkormányzati és hatósági feladatnak van bizonyos mértékű pénzügyi háttere.</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 jellemző, korábbi években is meglévő feladatok az osztály munkájában a következők:</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költségvetési rendelet előkészítése</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havi, negyedéves és éves jelentések készítése</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éves beszámoló elkészítése, zárszámadási rendelet előkészítése</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költségvetési koncepció előkészítése (már csak belső használatra)</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likviditási, pénzügyi tervek készítése</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könyvelési feladatok, bizonylati rend</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számlavezetés, készpénzforgalom</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tárgyi eszköznyilvántartás</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beruházási statisztikák készítése</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leltározás, selejtezés</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bérgazdálkodás</w:t>
      </w:r>
    </w:p>
    <w:p w:rsidR="00FB7825" w:rsidRPr="004C1E56" w:rsidRDefault="00FB7825" w:rsidP="00FB7825">
      <w:pPr>
        <w:numPr>
          <w:ilvl w:val="0"/>
          <w:numId w:val="33"/>
        </w:numPr>
        <w:autoSpaceDE w:val="0"/>
        <w:autoSpaceDN w:val="0"/>
        <w:adjustRightInd w:val="0"/>
        <w:spacing w:after="0" w:line="240" w:lineRule="auto"/>
        <w:ind w:left="720"/>
        <w:jc w:val="both"/>
        <w:rPr>
          <w:rFonts w:ascii="Times New Roman" w:hAnsi="Times New Roman" w:cs="Times New Roman"/>
          <w:color w:val="000000"/>
        </w:rPr>
      </w:pPr>
      <w:r w:rsidRPr="004C1E56">
        <w:rPr>
          <w:rFonts w:ascii="Times New Roman" w:hAnsi="Times New Roman" w:cs="Times New Roman"/>
          <w:color w:val="000000"/>
        </w:rPr>
        <w:t>pályázatokhoz kapcsolódó feladatok</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 xml:space="preserve">A </w:t>
      </w:r>
      <w:proofErr w:type="spellStart"/>
      <w:r w:rsidRPr="004C1E56">
        <w:rPr>
          <w:rFonts w:ascii="Times New Roman" w:hAnsi="Times New Roman" w:cs="Times New Roman"/>
          <w:color w:val="000000"/>
        </w:rPr>
        <w:t>Saldo</w:t>
      </w:r>
      <w:proofErr w:type="spellEnd"/>
      <w:r w:rsidRPr="004C1E56">
        <w:rPr>
          <w:rFonts w:ascii="Times New Roman" w:hAnsi="Times New Roman" w:cs="Times New Roman"/>
          <w:color w:val="000000"/>
        </w:rPr>
        <w:t xml:space="preserve"> </w:t>
      </w:r>
      <w:proofErr w:type="spellStart"/>
      <w:r w:rsidRPr="004C1E56">
        <w:rPr>
          <w:rFonts w:ascii="Times New Roman" w:hAnsi="Times New Roman" w:cs="Times New Roman"/>
          <w:color w:val="000000"/>
        </w:rPr>
        <w:t>Budget</w:t>
      </w:r>
      <w:proofErr w:type="spellEnd"/>
      <w:r w:rsidRPr="004C1E56">
        <w:rPr>
          <w:rFonts w:ascii="Times New Roman" w:hAnsi="Times New Roman" w:cs="Times New Roman"/>
          <w:color w:val="000000"/>
        </w:rPr>
        <w:t xml:space="preserve"> </w:t>
      </w:r>
      <w:proofErr w:type="spellStart"/>
      <w:r w:rsidRPr="004C1E56">
        <w:rPr>
          <w:rFonts w:ascii="Times New Roman" w:hAnsi="Times New Roman" w:cs="Times New Roman"/>
          <w:color w:val="000000"/>
        </w:rPr>
        <w:t>Creator</w:t>
      </w:r>
      <w:proofErr w:type="spellEnd"/>
      <w:r w:rsidRPr="004C1E56">
        <w:rPr>
          <w:rFonts w:ascii="Times New Roman" w:hAnsi="Times New Roman" w:cs="Times New Roman"/>
          <w:color w:val="000000"/>
        </w:rPr>
        <w:t xml:space="preserve"> Integrált Számviteli </w:t>
      </w:r>
      <w:proofErr w:type="gramStart"/>
      <w:r w:rsidRPr="004C1E56">
        <w:rPr>
          <w:rFonts w:ascii="Times New Roman" w:hAnsi="Times New Roman" w:cs="Times New Roman"/>
          <w:color w:val="000000"/>
        </w:rPr>
        <w:t>Rendszer  használatával</w:t>
      </w:r>
      <w:proofErr w:type="gramEnd"/>
      <w:r w:rsidRPr="004C1E56">
        <w:rPr>
          <w:rFonts w:ascii="Times New Roman" w:hAnsi="Times New Roman" w:cs="Times New Roman"/>
          <w:color w:val="000000"/>
        </w:rPr>
        <w:t xml:space="preserve"> tartjuk nyilván a kötelezettségvállalásokat, valamint a program biztosítja a bank, pénztár, bér, előirányzat, nettó finanszírozás, tárgyi eszközök állományváltozása és egyéb pénzforgalmi események könyvviteli nyilvántartásokban való rögzítését. A rendszer használata 2014. júliusa óta távüzemi kapcsolattal működik.</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 xml:space="preserve">A beérkező számlák </w:t>
      </w:r>
      <w:r w:rsidR="00647933" w:rsidRPr="004C1E56">
        <w:rPr>
          <w:rFonts w:ascii="Times New Roman" w:hAnsi="Times New Roman" w:cs="Times New Roman"/>
          <w:color w:val="000000"/>
        </w:rPr>
        <w:t xml:space="preserve">darabszámát és </w:t>
      </w:r>
      <w:r w:rsidRPr="004C1E56">
        <w:rPr>
          <w:rFonts w:ascii="Times New Roman" w:hAnsi="Times New Roman" w:cs="Times New Roman"/>
          <w:color w:val="000000"/>
        </w:rPr>
        <w:t>intézményenkénti megoszlását az alábbi diagram szemlélteti:</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p>
    <w:p w:rsidR="00FB7825" w:rsidRPr="004C1E56" w:rsidRDefault="00264BAE" w:rsidP="00FB7825">
      <w:pPr>
        <w:autoSpaceDE w:val="0"/>
        <w:autoSpaceDN w:val="0"/>
        <w:adjustRightInd w:val="0"/>
        <w:spacing w:after="0" w:line="240" w:lineRule="auto"/>
        <w:ind w:left="360"/>
        <w:jc w:val="both"/>
        <w:rPr>
          <w:rFonts w:ascii="Times New Roman" w:hAnsi="Times New Roman" w:cs="Times New Roman"/>
          <w:color w:val="000000"/>
          <w:highlight w:val="yellow"/>
        </w:rPr>
      </w:pPr>
      <w:r w:rsidRPr="004C1E56">
        <w:rPr>
          <w:rFonts w:ascii="Times New Roman" w:hAnsi="Times New Roman" w:cs="Times New Roman"/>
          <w:noProof/>
          <w:color w:val="000000"/>
          <w:lang w:eastAsia="hu-HU"/>
        </w:rPr>
        <w:lastRenderedPageBreak/>
        <w:drawing>
          <wp:inline distT="0" distB="0" distL="0" distR="0">
            <wp:extent cx="5486400" cy="3200400"/>
            <wp:effectExtent l="0" t="0" r="19050" b="19050"/>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Az önkormányzat számlavezető pénzintézete a K &amp; H Bank Zrt</w:t>
      </w:r>
      <w:proofErr w:type="gramStart"/>
      <w:r w:rsidRPr="004C1E56">
        <w:rPr>
          <w:rFonts w:ascii="Times New Roman" w:hAnsi="Times New Roman" w:cs="Times New Roman"/>
          <w:color w:val="000000"/>
        </w:rPr>
        <w:t>..</w:t>
      </w:r>
      <w:proofErr w:type="gramEnd"/>
      <w:r w:rsidRPr="004C1E56">
        <w:rPr>
          <w:rFonts w:ascii="Times New Roman" w:hAnsi="Times New Roman" w:cs="Times New Roman"/>
          <w:color w:val="000000"/>
        </w:rPr>
        <w:t xml:space="preserve"> Év közben bankváltás történt. 2014. június 30. napján megszűntek a CIB Bank </w:t>
      </w:r>
      <w:proofErr w:type="spellStart"/>
      <w:r w:rsidRPr="004C1E56">
        <w:rPr>
          <w:rFonts w:ascii="Times New Roman" w:hAnsi="Times New Roman" w:cs="Times New Roman"/>
          <w:color w:val="000000"/>
        </w:rPr>
        <w:t>Zrt-nél</w:t>
      </w:r>
      <w:proofErr w:type="spellEnd"/>
      <w:r w:rsidRPr="004C1E56">
        <w:rPr>
          <w:rFonts w:ascii="Times New Roman" w:hAnsi="Times New Roman" w:cs="Times New Roman"/>
          <w:color w:val="000000"/>
        </w:rPr>
        <w:t xml:space="preserve"> vezetett számlák és 2014. július 1. napjával a K &amp; H Bank </w:t>
      </w:r>
      <w:proofErr w:type="spellStart"/>
      <w:r w:rsidRPr="004C1E56">
        <w:rPr>
          <w:rFonts w:ascii="Times New Roman" w:hAnsi="Times New Roman" w:cs="Times New Roman"/>
          <w:color w:val="000000"/>
        </w:rPr>
        <w:t>Zrt.-nél</w:t>
      </w:r>
      <w:proofErr w:type="spellEnd"/>
      <w:r w:rsidRPr="004C1E56">
        <w:rPr>
          <w:rFonts w:ascii="Times New Roman" w:hAnsi="Times New Roman" w:cs="Times New Roman"/>
          <w:color w:val="000000"/>
        </w:rPr>
        <w:t xml:space="preserve"> nyíltak meg az új számlák, amely technikai lebonyolítása nagyon nagy feladat volt, tekintettel arra, hogy átmeneti időszak az államháztartásban nem lehetséges, valamint az önkormányzatnak és intézményeinek 55 számlája volt és emiatt nagy odafigyelést igényelt. Különösen fontos volt a lakosság, az ügyfelek, partnereink értesítése is.</w:t>
      </w:r>
    </w:p>
    <w:p w:rsidR="00FB7825" w:rsidRPr="004C1E56" w:rsidRDefault="008F6CA1"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 xml:space="preserve">2014. </w:t>
      </w:r>
      <w:r w:rsidR="00FB7825" w:rsidRPr="004C1E56">
        <w:rPr>
          <w:rFonts w:ascii="Times New Roman" w:hAnsi="Times New Roman" w:cs="Times New Roman"/>
          <w:color w:val="000000"/>
        </w:rPr>
        <w:t>novembere óta az önkormányzat fizetési számlájára és három adónemben – kommunális adó, gépjármű adó és iparűzési adó – az adószámlákra bankkártyás befizetést is elfogadunk. Az étkeztetés befizetése is lehetséges bankkártyával az óvodákban és az általános iskolában.</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r w:rsidRPr="004C1E56">
        <w:rPr>
          <w:rFonts w:ascii="Times New Roman" w:hAnsi="Times New Roman" w:cs="Times New Roman"/>
          <w:color w:val="000000"/>
          <w:highlight w:val="yellow"/>
        </w:rPr>
        <w:t xml:space="preserve"> </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2014. január 1-től az államháztartás szerveinek könyvvitelére és beszámoló készítésére vonatkozó új szabályok léptek életbe, ami alapján teljesen új könyvelési rendszer szerint folyik a munka, minden gazdasági eseményt egyrészt a pénzügyi számvitel, másrészt a költségvetési számvitel szerint is könyvelni kell, a költségvetési szervekre eddig nem vonatkozó időbeli elhatárolások számvitele is megjelent a könyvelés során, illetve eredményszemléletben is be kell mutatni a gazdálkodást.</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 xml:space="preserve">Az új rendszerre való áttérés nagyon nagy feladat volt, talán a korábbi évek viszonylatában a legnagyobbnak mondható. Ezért már 2013. évben megkezdődött a felkészülés, különböző továbbképzéseken vettek részt a pénzügyi osztály dolgozói, hogy minél </w:t>
      </w:r>
      <w:proofErr w:type="spellStart"/>
      <w:r w:rsidRPr="004C1E56">
        <w:rPr>
          <w:rFonts w:ascii="Times New Roman" w:hAnsi="Times New Roman" w:cs="Times New Roman"/>
          <w:color w:val="000000"/>
        </w:rPr>
        <w:t>zökkenőmentesebben</w:t>
      </w:r>
      <w:proofErr w:type="spellEnd"/>
      <w:r w:rsidRPr="004C1E56">
        <w:rPr>
          <w:rFonts w:ascii="Times New Roman" w:hAnsi="Times New Roman" w:cs="Times New Roman"/>
          <w:color w:val="000000"/>
        </w:rPr>
        <w:t xml:space="preserve"> történjen az új rendszer kihívásainak teljesítése.</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highlight w:val="yellow"/>
        </w:rPr>
      </w:pP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 xml:space="preserve">Az önkormányzati vagyon folyamatos, megfelelően részletezett nyilvántartásainak vezetése szintén a szervezeti egység feladatai közé tartozik, a vagyonkimutatás, valamint a mérleg adatainak és az abban található adatokat alátámasztó főkönyvi és analitikus nyilvántartási adatok alapján, a vagyongazdálkodási szabályok folyamatos figyelembe vételével történik. Az új számviteli szabályozás alapján az önkormányzat vagyonát elkülönítetten költségvetési szervenként, valamint önkormányzati szinten összesítve is ki kell mutatni. Ennek megfelelően a korábbi évektől eltérően a tárgyi eszközök nyilvántartásában is biztosítani kell az elkülöníthetőséget. </w:t>
      </w:r>
    </w:p>
    <w:p w:rsidR="00FB7825" w:rsidRPr="004C1E56" w:rsidRDefault="00FB7825" w:rsidP="00FB7825">
      <w:pPr>
        <w:autoSpaceDE w:val="0"/>
        <w:autoSpaceDN w:val="0"/>
        <w:adjustRightInd w:val="0"/>
        <w:spacing w:after="0" w:line="240" w:lineRule="auto"/>
        <w:ind w:left="360"/>
        <w:jc w:val="both"/>
        <w:rPr>
          <w:rFonts w:ascii="Times New Roman" w:hAnsi="Times New Roman" w:cs="Times New Roman"/>
          <w:color w:val="000000"/>
        </w:rPr>
      </w:pPr>
      <w:r w:rsidRPr="004C1E56">
        <w:rPr>
          <w:rFonts w:ascii="Times New Roman" w:hAnsi="Times New Roman" w:cs="Times New Roman"/>
          <w:color w:val="000000"/>
        </w:rPr>
        <w:t>Gondoskodni kell továbbá az önkormányzati vagyontárgyak értékének és annak változásának a nyilvántartásokon való átvezetéséről is.</w:t>
      </w:r>
    </w:p>
    <w:p w:rsidR="00FB7825" w:rsidRPr="004C1E56" w:rsidRDefault="00FB7825" w:rsidP="00FB7825">
      <w:pPr>
        <w:autoSpaceDE w:val="0"/>
        <w:autoSpaceDN w:val="0"/>
        <w:adjustRightInd w:val="0"/>
        <w:spacing w:after="0" w:line="240" w:lineRule="auto"/>
        <w:jc w:val="both"/>
        <w:rPr>
          <w:rFonts w:ascii="Times New Roman" w:hAnsi="Times New Roman" w:cs="Times New Roman"/>
          <w:color w:val="000000"/>
          <w:highlight w:val="yellow"/>
        </w:rPr>
      </w:pPr>
    </w:p>
    <w:p w:rsidR="008900A9" w:rsidRPr="004C1E56" w:rsidRDefault="00FB7825" w:rsidP="00FB7825">
      <w:pPr>
        <w:ind w:left="360"/>
        <w:jc w:val="both"/>
        <w:rPr>
          <w:rFonts w:ascii="Times New Roman" w:hAnsi="Times New Roman" w:cs="Times New Roman"/>
          <w:b/>
          <w:color w:val="000000"/>
        </w:rPr>
      </w:pPr>
      <w:r w:rsidRPr="004C1E56">
        <w:rPr>
          <w:rFonts w:ascii="Times New Roman" w:hAnsi="Times New Roman" w:cs="Times New Roman"/>
          <w:bCs/>
          <w:color w:val="000000"/>
        </w:rPr>
        <w:t>2014. évben is feladat a gyermekétkeztetés biztosításának kötelezettsége.</w:t>
      </w:r>
    </w:p>
    <w:p w:rsidR="008900A9" w:rsidRPr="004C1E56" w:rsidRDefault="008900A9" w:rsidP="008900A9">
      <w:pPr>
        <w:jc w:val="both"/>
        <w:rPr>
          <w:rFonts w:ascii="Times New Roman" w:hAnsi="Times New Roman" w:cs="Times New Roman"/>
          <w:b/>
          <w:color w:val="000000"/>
        </w:rPr>
      </w:pPr>
      <w:r w:rsidRPr="004C1E56">
        <w:rPr>
          <w:rFonts w:ascii="Times New Roman" w:hAnsi="Times New Roman" w:cs="Times New Roman"/>
          <w:b/>
          <w:color w:val="000000"/>
        </w:rPr>
        <w:t>Helyi Választási iroda</w:t>
      </w:r>
    </w:p>
    <w:p w:rsidR="008900A9" w:rsidRPr="004C1E56" w:rsidRDefault="008900A9" w:rsidP="00647933">
      <w:pPr>
        <w:jc w:val="both"/>
        <w:rPr>
          <w:rFonts w:ascii="Times New Roman" w:hAnsi="Times New Roman" w:cs="Times New Roman"/>
        </w:rPr>
      </w:pPr>
      <w:r w:rsidRPr="004C1E56">
        <w:rPr>
          <w:rFonts w:ascii="Times New Roman" w:hAnsi="Times New Roman" w:cs="Times New Roman"/>
        </w:rPr>
        <w:lastRenderedPageBreak/>
        <w:t>A 2014-es év az országgyűlési képviselők, az európai parlament tagjainak, a polgármesterek és önkormányzati képviselők, valamint a nemzetiségi önkormányzati képviselők általános választásának éve volt.</w:t>
      </w:r>
    </w:p>
    <w:p w:rsidR="008900A9" w:rsidRPr="004C1E56" w:rsidRDefault="008900A9" w:rsidP="00647933">
      <w:pPr>
        <w:jc w:val="both"/>
        <w:rPr>
          <w:rFonts w:ascii="Times New Roman" w:hAnsi="Times New Roman" w:cs="Times New Roman"/>
        </w:rPr>
      </w:pPr>
      <w:r w:rsidRPr="004C1E56">
        <w:rPr>
          <w:rFonts w:ascii="Times New Roman" w:hAnsi="Times New Roman" w:cs="Times New Roman"/>
        </w:rPr>
        <w:t>A 2010-es választási évet követően lezajlott választási reform eredményeként többek között városunk már nem egyéni választókerület központjaként vett részt az előkészítő és lebonyolító folyamatokban, mert az összevonásra került Bács-Kiskun Megyei 03. számú egyéni választókerületnek Kalocsa városa lett a központja. A szintén létrehozott kisebb létszámú Kiskőrösi Helyi Választási Irodának kizárólag a város választópolgárainak (12.100 fő), a városunkban átjelentkezéssel szavazni kívánó választópolgárok (97 fő) és a nemzetiségi névjegyzékbe vételük iránti kérelmet benyújtó választópolgárok (566 fő) beadványait kellett feldolgoznia. Munkáját viszont nagyban nehezítette, hogy a Járási Hivatalok megalakulásával a választási munkafolyamatok infrastruktúráját, ügyfélfogadási helyszínét és a választási iroda tagjait korábbi években biztosító Okmányirodai hálózat már nem állt rendelkezésére. A Helyi Választási Iroda Vezetőjének a szavazások előkészítésén kívül a választásban résztvevők szakmai felkészítése és oktatása is kiemelt feladatot jelentett.</w:t>
      </w:r>
    </w:p>
    <w:p w:rsidR="008900A9" w:rsidRPr="004C1E56" w:rsidRDefault="008900A9" w:rsidP="00647933">
      <w:pPr>
        <w:jc w:val="both"/>
        <w:rPr>
          <w:rFonts w:ascii="Times New Roman" w:hAnsi="Times New Roman" w:cs="Times New Roman"/>
        </w:rPr>
      </w:pPr>
      <w:r w:rsidRPr="004C1E56">
        <w:rPr>
          <w:rFonts w:ascii="Times New Roman" w:hAnsi="Times New Roman" w:cs="Times New Roman"/>
        </w:rPr>
        <w:t>A szavazások napján a szavazókörökben működő szavazatszámláló bizottságok munkájának szakmai segítése – a szavazókörbe delegált jegyzőkönyvvezető útján – mellett a napközbeni jelentések, események és szavazóköri jegyzőkönyvek informatikai rendszerben történő feldolgozása, azok eredetben és határidőben történő átadása a felettes választási iroda részére jelentette a fő feladatot.  Településünkön a választások időszakában úgynevezett rendkívüli esemény nem történt.</w:t>
      </w:r>
    </w:p>
    <w:p w:rsidR="008900A9" w:rsidRPr="004C1E56" w:rsidRDefault="008900A9" w:rsidP="00647933">
      <w:pPr>
        <w:jc w:val="both"/>
        <w:rPr>
          <w:rFonts w:ascii="Times New Roman" w:hAnsi="Times New Roman" w:cs="Times New Roman"/>
        </w:rPr>
      </w:pPr>
      <w:r w:rsidRPr="004C1E56">
        <w:rPr>
          <w:rFonts w:ascii="Times New Roman" w:hAnsi="Times New Roman" w:cs="Times New Roman"/>
        </w:rPr>
        <w:t>A választópolgárok 16 szavazókörben, a nemzetiségi névjegyzékbe vételüket kérő választópolgárok pedig külön 1 szavazókörben adhatták le szavazataikat. A szavazatszámláló bizottságok 3 választott, jelölő szervezetenként legfeljebb 2 megbízott és kellő számú póttaggal végezték munkájukat. A választott és póttagokat a képviselő-testület bízta meg a következő általános választás kiírásáig tartó időszakra.</w:t>
      </w:r>
    </w:p>
    <w:p w:rsidR="008900A9" w:rsidRPr="004C1E56" w:rsidRDefault="008900A9" w:rsidP="00647933">
      <w:pPr>
        <w:jc w:val="both"/>
        <w:rPr>
          <w:rFonts w:ascii="Times New Roman" w:hAnsi="Times New Roman" w:cs="Times New Roman"/>
        </w:rPr>
      </w:pPr>
      <w:r w:rsidRPr="004C1E56">
        <w:rPr>
          <w:rFonts w:ascii="Times New Roman" w:hAnsi="Times New Roman" w:cs="Times New Roman"/>
        </w:rPr>
        <w:t>A helyi önkormányzati képviselők és polgármesterek, valamint a nemzetiségi önkormányzati képviselők általános választásán településünkön is működött a Helyi Választási Bizottság, melynek feladata volt többek között a választás kitűzését követően a jelöltek nyilvántartásba vétele, a szavazólapok adattartalmának jóváhagyása és nem utolsó sorban a választási eredmények megállapítása. A folyamat lezárásaként a megválasztott képviselők és a polgármester a Helyi Választási Bizottság Elnöke előtt tette le esküjét.</w:t>
      </w:r>
    </w:p>
    <w:p w:rsidR="008900A9" w:rsidRPr="004C1E56" w:rsidRDefault="008900A9" w:rsidP="00647933">
      <w:pPr>
        <w:jc w:val="both"/>
        <w:rPr>
          <w:rFonts w:ascii="Times New Roman" w:hAnsi="Times New Roman" w:cs="Times New Roman"/>
          <w:b/>
          <w:color w:val="000000"/>
        </w:rPr>
      </w:pPr>
      <w:r w:rsidRPr="004C1E56">
        <w:rPr>
          <w:rFonts w:ascii="Times New Roman" w:hAnsi="Times New Roman" w:cs="Times New Roman"/>
        </w:rPr>
        <w:t>Összességében megállapítható, hogy a teljesen újjáépített Helyi Választási Iroda a megváltozott infrastrukturális környezetben is a teljes választási évben, mindhárom választási eseményen kimagasló szakmai tudásról és felkészültségről nyújtott tanúbizonyságot.</w:t>
      </w:r>
    </w:p>
    <w:p w:rsidR="00074481" w:rsidRPr="004C1E56" w:rsidRDefault="00074481" w:rsidP="00074481">
      <w:pPr>
        <w:jc w:val="both"/>
        <w:rPr>
          <w:rFonts w:ascii="Times New Roman" w:hAnsi="Times New Roman" w:cs="Times New Roman"/>
          <w:b/>
          <w:color w:val="000000"/>
        </w:rPr>
      </w:pPr>
      <w:r w:rsidRPr="004C1E56">
        <w:rPr>
          <w:rFonts w:ascii="Times New Roman" w:hAnsi="Times New Roman" w:cs="Times New Roman"/>
          <w:b/>
          <w:color w:val="000000"/>
        </w:rPr>
        <w:t>Összegzés</w:t>
      </w:r>
    </w:p>
    <w:p w:rsidR="00074481" w:rsidRPr="004C1E56" w:rsidRDefault="00D23B80" w:rsidP="00074481">
      <w:pPr>
        <w:jc w:val="both"/>
        <w:rPr>
          <w:rFonts w:ascii="Times New Roman" w:hAnsi="Times New Roman" w:cs="Times New Roman"/>
          <w:color w:val="000000"/>
        </w:rPr>
      </w:pPr>
      <w:r w:rsidRPr="004C1E56">
        <w:rPr>
          <w:rFonts w:ascii="Times New Roman" w:hAnsi="Times New Roman" w:cs="Times New Roman"/>
          <w:color w:val="000000"/>
        </w:rPr>
        <w:t>Ezen beszámoló bemutatja a Polgármesteri Hivatal 201</w:t>
      </w:r>
      <w:r w:rsidR="000B7F39" w:rsidRPr="004C1E56">
        <w:rPr>
          <w:rFonts w:ascii="Times New Roman" w:hAnsi="Times New Roman" w:cs="Times New Roman"/>
          <w:color w:val="000000"/>
        </w:rPr>
        <w:t>4</w:t>
      </w:r>
      <w:r w:rsidRPr="004C1E56">
        <w:rPr>
          <w:rFonts w:ascii="Times New Roman" w:hAnsi="Times New Roman" w:cs="Times New Roman"/>
          <w:color w:val="000000"/>
        </w:rPr>
        <w:t>. évi munkáját. Tekintettel arra, hogy az intézmények minden évben beszámolási kötelezettséggel rendelkeznek, valamint a belső ellenőrzésről szóló jelentést is elfogadta a képviselő-testület, ezen témaköröket nem érinti jelen beszámoló. A hivatal személyi összetételét és a szervezeti egységek feladat specifikációját a Polgármesteri Hivatal Szervezeti és Működési Szabályzata tartalmazza, amelyet képvi</w:t>
      </w:r>
      <w:r w:rsidR="00143755" w:rsidRPr="004C1E56">
        <w:rPr>
          <w:rFonts w:ascii="Times New Roman" w:hAnsi="Times New Roman" w:cs="Times New Roman"/>
          <w:color w:val="000000"/>
        </w:rPr>
        <w:t>selő-testület fogadott el, így a</w:t>
      </w:r>
      <w:r w:rsidRPr="004C1E56">
        <w:rPr>
          <w:rFonts w:ascii="Times New Roman" w:hAnsi="Times New Roman" w:cs="Times New Roman"/>
          <w:color w:val="000000"/>
        </w:rPr>
        <w:t xml:space="preserve"> beszámoló nem tér ki a személyi állományra. Úgy ítélem meg, hogy a Hivatal szakmai felkészültsége megfelelő színvonalú. Nagy hangsúlyt fektetünk az ügyfelek teljes körű tájékoztatására, ügyfélközpontú Hivata</w:t>
      </w:r>
      <w:r w:rsidR="00B54305" w:rsidRPr="004C1E56">
        <w:rPr>
          <w:rFonts w:ascii="Times New Roman" w:hAnsi="Times New Roman" w:cs="Times New Roman"/>
          <w:color w:val="000000"/>
        </w:rPr>
        <w:t>l kialakítására törekedtünk 2014</w:t>
      </w:r>
      <w:r w:rsidRPr="004C1E56">
        <w:rPr>
          <w:rFonts w:ascii="Times New Roman" w:hAnsi="Times New Roman" w:cs="Times New Roman"/>
          <w:color w:val="000000"/>
        </w:rPr>
        <w:t xml:space="preserve">. évben és jelenleg is. </w:t>
      </w:r>
    </w:p>
    <w:p w:rsidR="00865829" w:rsidRPr="004C1E56" w:rsidRDefault="00865829" w:rsidP="00865829">
      <w:pPr>
        <w:spacing w:after="0" w:line="240" w:lineRule="auto"/>
        <w:jc w:val="both"/>
        <w:rPr>
          <w:rFonts w:ascii="Times New Roman" w:eastAsia="Calibri" w:hAnsi="Times New Roman" w:cs="Times New Roman"/>
        </w:rPr>
      </w:pPr>
      <w:r w:rsidRPr="004C1E56">
        <w:rPr>
          <w:rFonts w:ascii="Times New Roman" w:eastAsia="Calibri" w:hAnsi="Times New Roman" w:cs="Times New Roman"/>
        </w:rPr>
        <w:lastRenderedPageBreak/>
        <w:t>Kérem a Tisztelt Képviselő-testületet, hogy a beszámolót tárgyalja meg.</w:t>
      </w:r>
    </w:p>
    <w:p w:rsidR="00865829" w:rsidRPr="004C1E56" w:rsidRDefault="00865829" w:rsidP="002A35EE">
      <w:pPr>
        <w:spacing w:after="0" w:line="240" w:lineRule="auto"/>
        <w:rPr>
          <w:rFonts w:ascii="Times New Roman" w:eastAsia="Calibri" w:hAnsi="Times New Roman" w:cs="Times New Roman"/>
        </w:rPr>
      </w:pPr>
    </w:p>
    <w:p w:rsidR="002A35EE" w:rsidRDefault="002A35EE" w:rsidP="002A35EE">
      <w:pPr>
        <w:spacing w:after="0" w:line="240" w:lineRule="auto"/>
        <w:rPr>
          <w:rFonts w:ascii="Times New Roman" w:eastAsia="Times New Roman" w:hAnsi="Times New Roman" w:cs="Times New Roman"/>
          <w:b/>
          <w:lang w:eastAsia="hu-HU"/>
        </w:rPr>
      </w:pPr>
      <w:r w:rsidRPr="004C1E56">
        <w:rPr>
          <w:rFonts w:ascii="Times New Roman" w:eastAsia="Times New Roman" w:hAnsi="Times New Roman" w:cs="Times New Roman"/>
          <w:b/>
          <w:lang w:eastAsia="hu-HU"/>
        </w:rPr>
        <w:t>Kiskőrös, 2015. május 18.</w:t>
      </w:r>
    </w:p>
    <w:p w:rsidR="004C1E56" w:rsidRDefault="004C1E56" w:rsidP="002A35EE">
      <w:pPr>
        <w:spacing w:after="0" w:line="240" w:lineRule="auto"/>
        <w:rPr>
          <w:rFonts w:ascii="Times New Roman" w:eastAsia="Times New Roman" w:hAnsi="Times New Roman" w:cs="Times New Roman"/>
          <w:b/>
          <w:lang w:eastAsia="hu-HU"/>
        </w:rPr>
      </w:pPr>
    </w:p>
    <w:p w:rsidR="004C1E56" w:rsidRDefault="004C1E56" w:rsidP="002A35EE">
      <w:pPr>
        <w:spacing w:after="0" w:line="240" w:lineRule="auto"/>
        <w:rPr>
          <w:rFonts w:ascii="Times New Roman" w:eastAsia="Times New Roman" w:hAnsi="Times New Roman" w:cs="Times New Roman"/>
          <w:b/>
          <w:lang w:eastAsia="hu-HU"/>
        </w:rPr>
      </w:pPr>
    </w:p>
    <w:p w:rsidR="004C1E56" w:rsidRDefault="004C1E56" w:rsidP="002A35EE">
      <w:pPr>
        <w:spacing w:after="0" w:line="240" w:lineRule="auto"/>
        <w:rPr>
          <w:rFonts w:ascii="Times New Roman" w:eastAsia="Times New Roman" w:hAnsi="Times New Roman" w:cs="Times New Roman"/>
          <w:b/>
          <w:lang w:eastAsia="hu-HU"/>
        </w:rPr>
      </w:pPr>
    </w:p>
    <w:p w:rsidR="004C1E56" w:rsidRPr="004C1E56" w:rsidRDefault="004C1E56" w:rsidP="002A35EE">
      <w:pPr>
        <w:spacing w:after="0" w:line="240" w:lineRule="auto"/>
        <w:rPr>
          <w:rFonts w:ascii="Times New Roman" w:eastAsia="Times New Roman" w:hAnsi="Times New Roman" w:cs="Times New Roman"/>
          <w:b/>
          <w:lang w:eastAsia="hu-HU"/>
        </w:rPr>
      </w:pPr>
    </w:p>
    <w:p w:rsidR="00865829" w:rsidRPr="004C1E56" w:rsidRDefault="00865829" w:rsidP="004C1E56">
      <w:pPr>
        <w:spacing w:after="0" w:line="240" w:lineRule="auto"/>
        <w:ind w:left="6372" w:firstLine="708"/>
        <w:jc w:val="center"/>
        <w:rPr>
          <w:rFonts w:ascii="Times New Roman" w:eastAsia="Times New Roman" w:hAnsi="Times New Roman" w:cs="Times New Roman"/>
          <w:b/>
          <w:lang w:eastAsia="hu-HU"/>
        </w:rPr>
      </w:pPr>
      <w:proofErr w:type="gramStart"/>
      <w:r w:rsidRPr="004C1E56">
        <w:rPr>
          <w:rFonts w:ascii="Times New Roman" w:eastAsia="Times New Roman" w:hAnsi="Times New Roman" w:cs="Times New Roman"/>
          <w:b/>
          <w:lang w:eastAsia="hu-HU"/>
        </w:rPr>
        <w:t>dr.</w:t>
      </w:r>
      <w:proofErr w:type="gramEnd"/>
      <w:r w:rsidRPr="004C1E56">
        <w:rPr>
          <w:rFonts w:ascii="Times New Roman" w:eastAsia="Times New Roman" w:hAnsi="Times New Roman" w:cs="Times New Roman"/>
          <w:b/>
          <w:lang w:eastAsia="hu-HU"/>
        </w:rPr>
        <w:t xml:space="preserve"> Turán Csaba </w:t>
      </w:r>
      <w:proofErr w:type="spellStart"/>
      <w:r w:rsidRPr="004C1E56">
        <w:rPr>
          <w:rFonts w:ascii="Times New Roman" w:eastAsia="Times New Roman" w:hAnsi="Times New Roman" w:cs="Times New Roman"/>
          <w:b/>
          <w:lang w:eastAsia="hu-HU"/>
        </w:rPr>
        <w:t>sk</w:t>
      </w:r>
      <w:proofErr w:type="spellEnd"/>
      <w:r w:rsidRPr="004C1E56">
        <w:rPr>
          <w:rFonts w:ascii="Times New Roman" w:eastAsia="Times New Roman" w:hAnsi="Times New Roman" w:cs="Times New Roman"/>
          <w:b/>
          <w:lang w:eastAsia="hu-HU"/>
        </w:rPr>
        <w:t>.</w:t>
      </w:r>
    </w:p>
    <w:p w:rsidR="00865829" w:rsidRPr="004C1E56" w:rsidRDefault="004C1E56" w:rsidP="00865829">
      <w:pPr>
        <w:spacing w:after="0" w:line="240" w:lineRule="auto"/>
        <w:ind w:left="5664" w:firstLine="708"/>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 xml:space="preserve">            </w:t>
      </w:r>
      <w:bookmarkStart w:id="0" w:name="_GoBack"/>
      <w:bookmarkEnd w:id="0"/>
      <w:r w:rsidR="00865829" w:rsidRPr="004C1E56">
        <w:rPr>
          <w:rFonts w:ascii="Times New Roman" w:eastAsia="Times New Roman" w:hAnsi="Times New Roman" w:cs="Times New Roman"/>
          <w:b/>
          <w:lang w:eastAsia="hu-HU"/>
        </w:rPr>
        <w:t>jegyző</w:t>
      </w:r>
    </w:p>
    <w:p w:rsidR="004C1E56" w:rsidRPr="004C1E56" w:rsidRDefault="004C1E56" w:rsidP="00865829">
      <w:pPr>
        <w:spacing w:after="0" w:line="240" w:lineRule="auto"/>
        <w:ind w:left="5664" w:firstLine="708"/>
        <w:jc w:val="center"/>
        <w:rPr>
          <w:rFonts w:ascii="Times New Roman" w:eastAsia="Times New Roman" w:hAnsi="Times New Roman" w:cs="Times New Roman"/>
          <w:b/>
          <w:lang w:eastAsia="hu-HU"/>
        </w:rPr>
      </w:pPr>
    </w:p>
    <w:p w:rsidR="004C1E56" w:rsidRPr="004C1E56" w:rsidRDefault="004C1E56" w:rsidP="00865829">
      <w:pPr>
        <w:spacing w:after="0" w:line="240" w:lineRule="auto"/>
        <w:ind w:left="5664" w:firstLine="708"/>
        <w:jc w:val="center"/>
        <w:rPr>
          <w:rFonts w:ascii="Times New Roman" w:eastAsia="Times New Roman" w:hAnsi="Times New Roman" w:cs="Times New Roman"/>
          <w:b/>
          <w:lang w:eastAsia="hu-HU"/>
        </w:rPr>
      </w:pPr>
    </w:p>
    <w:p w:rsidR="004C1E56" w:rsidRPr="004C1E56" w:rsidRDefault="004C1E56" w:rsidP="00865829">
      <w:pPr>
        <w:spacing w:after="0" w:line="240" w:lineRule="auto"/>
        <w:ind w:left="5664" w:firstLine="708"/>
        <w:jc w:val="center"/>
        <w:rPr>
          <w:rFonts w:ascii="Times New Roman" w:eastAsia="Times New Roman" w:hAnsi="Times New Roman" w:cs="Times New Roman"/>
          <w:b/>
          <w:lang w:eastAsia="hu-HU"/>
        </w:rPr>
      </w:pPr>
    </w:p>
    <w:p w:rsidR="00D23B80" w:rsidRPr="004C1E56" w:rsidRDefault="00D23B80" w:rsidP="00865829">
      <w:pPr>
        <w:spacing w:after="0" w:line="240" w:lineRule="auto"/>
        <w:rPr>
          <w:rFonts w:ascii="Times New Roman" w:eastAsia="Times New Roman" w:hAnsi="Times New Roman" w:cs="Times New Roman"/>
          <w:b/>
          <w:lang w:eastAsia="hu-HU"/>
        </w:rPr>
      </w:pPr>
    </w:p>
    <w:p w:rsidR="00865829" w:rsidRPr="004C1E56" w:rsidRDefault="00865829" w:rsidP="00865829">
      <w:pPr>
        <w:spacing w:after="0" w:line="240" w:lineRule="auto"/>
        <w:ind w:firstLine="708"/>
        <w:jc w:val="center"/>
        <w:rPr>
          <w:rFonts w:ascii="Times New Roman" w:eastAsia="Times New Roman" w:hAnsi="Times New Roman" w:cs="Times New Roman"/>
          <w:b/>
          <w:lang w:eastAsia="hu-HU"/>
        </w:rPr>
      </w:pPr>
      <w:r w:rsidRPr="004C1E56">
        <w:rPr>
          <w:rFonts w:ascii="Times New Roman" w:eastAsia="Times New Roman" w:hAnsi="Times New Roman" w:cs="Times New Roman"/>
          <w:b/>
          <w:lang w:eastAsia="hu-HU"/>
        </w:rPr>
        <w:t>HATÁROZAT-TERVEZET</w:t>
      </w:r>
    </w:p>
    <w:p w:rsidR="00865829" w:rsidRPr="004C1E56" w:rsidRDefault="00865829" w:rsidP="00865829">
      <w:pPr>
        <w:spacing w:after="0" w:line="240" w:lineRule="auto"/>
        <w:ind w:firstLine="708"/>
        <w:jc w:val="center"/>
        <w:rPr>
          <w:rFonts w:ascii="Times New Roman" w:eastAsia="Times New Roman" w:hAnsi="Times New Roman" w:cs="Times New Roman"/>
          <w:b/>
          <w:lang w:eastAsia="hu-HU"/>
        </w:rPr>
      </w:pPr>
    </w:p>
    <w:p w:rsidR="00865829" w:rsidRPr="004C1E56" w:rsidRDefault="00865829" w:rsidP="00865829">
      <w:pPr>
        <w:spacing w:after="0" w:line="240" w:lineRule="auto"/>
        <w:jc w:val="both"/>
        <w:rPr>
          <w:rFonts w:ascii="Times New Roman" w:eastAsia="Times New Roman" w:hAnsi="Times New Roman" w:cs="Times New Roman"/>
          <w:lang w:eastAsia="hu-HU"/>
        </w:rPr>
      </w:pPr>
      <w:r w:rsidRPr="004C1E56">
        <w:rPr>
          <w:rFonts w:ascii="Times New Roman" w:eastAsia="Times New Roman" w:hAnsi="Times New Roman" w:cs="Times New Roman"/>
          <w:lang w:eastAsia="hu-HU"/>
        </w:rPr>
        <w:t>A Képviselő-testület a Polgármesteri Hivatal 2014. évi tevékenységéről szóló beszámolót elfogadja.</w:t>
      </w:r>
    </w:p>
    <w:p w:rsidR="00865829" w:rsidRPr="004C1E56" w:rsidRDefault="00865829" w:rsidP="00865829">
      <w:pPr>
        <w:spacing w:after="0" w:line="240" w:lineRule="auto"/>
        <w:rPr>
          <w:rFonts w:ascii="Times New Roman" w:eastAsia="Times New Roman" w:hAnsi="Times New Roman" w:cs="Times New Roman"/>
          <w:b/>
          <w:lang w:eastAsia="hu-HU"/>
        </w:rPr>
      </w:pPr>
    </w:p>
    <w:p w:rsidR="00865829" w:rsidRPr="004C1E56" w:rsidRDefault="00865829" w:rsidP="00865829">
      <w:pPr>
        <w:spacing w:after="0" w:line="240" w:lineRule="auto"/>
        <w:rPr>
          <w:rFonts w:ascii="Times New Roman" w:eastAsia="Times New Roman" w:hAnsi="Times New Roman" w:cs="Times New Roman"/>
          <w:lang w:eastAsia="hu-HU"/>
        </w:rPr>
      </w:pPr>
      <w:r w:rsidRPr="004C1E56">
        <w:rPr>
          <w:rFonts w:ascii="Times New Roman" w:eastAsia="Times New Roman" w:hAnsi="Times New Roman" w:cs="Times New Roman"/>
          <w:b/>
          <w:u w:val="single"/>
          <w:lang w:eastAsia="hu-HU"/>
        </w:rPr>
        <w:t>Felelős:</w:t>
      </w:r>
      <w:r w:rsidRPr="004C1E56">
        <w:rPr>
          <w:rFonts w:ascii="Times New Roman" w:eastAsia="Times New Roman" w:hAnsi="Times New Roman" w:cs="Times New Roman"/>
          <w:b/>
          <w:lang w:eastAsia="hu-HU"/>
        </w:rPr>
        <w:t xml:space="preserve"> </w:t>
      </w:r>
      <w:r w:rsidRPr="004C1E56">
        <w:rPr>
          <w:rFonts w:ascii="Times New Roman" w:eastAsia="Times New Roman" w:hAnsi="Times New Roman" w:cs="Times New Roman"/>
          <w:b/>
          <w:lang w:eastAsia="hu-HU"/>
        </w:rPr>
        <w:tab/>
      </w:r>
      <w:r w:rsidR="00661252" w:rsidRPr="004C1E56">
        <w:rPr>
          <w:rFonts w:ascii="Times New Roman" w:eastAsia="Times New Roman" w:hAnsi="Times New Roman" w:cs="Times New Roman"/>
          <w:lang w:eastAsia="hu-HU"/>
        </w:rPr>
        <w:t>jegyző</w:t>
      </w:r>
    </w:p>
    <w:p w:rsidR="00865829" w:rsidRPr="004C1E56" w:rsidRDefault="00865829" w:rsidP="00865829">
      <w:pPr>
        <w:spacing w:after="0" w:line="240" w:lineRule="auto"/>
        <w:rPr>
          <w:rFonts w:ascii="Times New Roman" w:eastAsia="Times New Roman" w:hAnsi="Times New Roman" w:cs="Times New Roman"/>
          <w:lang w:eastAsia="hu-HU"/>
        </w:rPr>
      </w:pPr>
      <w:r w:rsidRPr="004C1E56">
        <w:rPr>
          <w:rFonts w:ascii="Times New Roman" w:eastAsia="Times New Roman" w:hAnsi="Times New Roman" w:cs="Times New Roman"/>
          <w:b/>
          <w:u w:val="single"/>
          <w:lang w:eastAsia="hu-HU"/>
        </w:rPr>
        <w:t>Határidő:</w:t>
      </w:r>
      <w:r w:rsidRPr="004C1E56">
        <w:rPr>
          <w:rFonts w:ascii="Times New Roman" w:eastAsia="Times New Roman" w:hAnsi="Times New Roman" w:cs="Times New Roman"/>
          <w:b/>
          <w:lang w:eastAsia="hu-HU"/>
        </w:rPr>
        <w:t xml:space="preserve"> </w:t>
      </w:r>
      <w:r w:rsidRPr="004C1E56">
        <w:rPr>
          <w:rFonts w:ascii="Times New Roman" w:eastAsia="Times New Roman" w:hAnsi="Times New Roman" w:cs="Times New Roman"/>
          <w:b/>
          <w:lang w:eastAsia="hu-HU"/>
        </w:rPr>
        <w:tab/>
      </w:r>
      <w:r w:rsidRPr="004C1E56">
        <w:rPr>
          <w:rFonts w:ascii="Times New Roman" w:eastAsia="Times New Roman" w:hAnsi="Times New Roman" w:cs="Times New Roman"/>
          <w:lang w:eastAsia="hu-HU"/>
        </w:rPr>
        <w:t>azonnal</w:t>
      </w:r>
    </w:p>
    <w:p w:rsidR="00865829" w:rsidRPr="004C1E56" w:rsidRDefault="00865829" w:rsidP="00865829">
      <w:pPr>
        <w:spacing w:after="0" w:line="240" w:lineRule="auto"/>
        <w:jc w:val="both"/>
        <w:rPr>
          <w:rFonts w:ascii="Times New Roman" w:eastAsia="Calibri" w:hAnsi="Times New Roman" w:cs="Times New Roman"/>
        </w:rPr>
      </w:pPr>
    </w:p>
    <w:p w:rsidR="00074481" w:rsidRPr="004C1E56" w:rsidRDefault="00074481" w:rsidP="00074481">
      <w:pPr>
        <w:jc w:val="both"/>
        <w:rPr>
          <w:rFonts w:ascii="Times New Roman" w:hAnsi="Times New Roman" w:cs="Times New Roman"/>
          <w:b/>
          <w:color w:val="000000"/>
        </w:rPr>
      </w:pPr>
    </w:p>
    <w:p w:rsidR="004C5156" w:rsidRPr="004C1E56" w:rsidRDefault="004C5156" w:rsidP="00074481">
      <w:pPr>
        <w:jc w:val="both"/>
        <w:rPr>
          <w:rFonts w:ascii="Times New Roman" w:hAnsi="Times New Roman" w:cs="Times New Roman"/>
          <w:b/>
          <w:color w:val="000000"/>
        </w:rPr>
      </w:pPr>
    </w:p>
    <w:p w:rsidR="004C5156" w:rsidRPr="004C1E56" w:rsidRDefault="004C5156" w:rsidP="00074481">
      <w:pPr>
        <w:jc w:val="both"/>
        <w:rPr>
          <w:rFonts w:ascii="Times New Roman" w:hAnsi="Times New Roman" w:cs="Times New Roman"/>
          <w:b/>
          <w:color w:val="000000"/>
        </w:rPr>
      </w:pPr>
    </w:p>
    <w:p w:rsidR="004C5156" w:rsidRPr="0060309E" w:rsidRDefault="004C5156" w:rsidP="00074481">
      <w:pPr>
        <w:jc w:val="both"/>
        <w:rPr>
          <w:b/>
          <w:color w:val="000000"/>
          <w:sz w:val="24"/>
          <w:szCs w:val="24"/>
        </w:rPr>
      </w:pPr>
    </w:p>
    <w:sectPr w:rsidR="004C5156" w:rsidRPr="0060309E" w:rsidSect="0089144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E56" w:rsidRDefault="004C1E56" w:rsidP="004C1E56">
      <w:pPr>
        <w:spacing w:after="0" w:line="240" w:lineRule="auto"/>
      </w:pPr>
      <w:r>
        <w:separator/>
      </w:r>
    </w:p>
  </w:endnote>
  <w:endnote w:type="continuationSeparator" w:id="0">
    <w:p w:rsidR="004C1E56" w:rsidRDefault="004C1E56" w:rsidP="004C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7893977"/>
      <w:docPartObj>
        <w:docPartGallery w:val="Page Numbers (Bottom of Page)"/>
        <w:docPartUnique/>
      </w:docPartObj>
    </w:sdtPr>
    <w:sdtContent>
      <w:p w:rsidR="004C1E56" w:rsidRDefault="004C1E56">
        <w:pPr>
          <w:pStyle w:val="llb"/>
          <w:jc w:val="center"/>
        </w:pPr>
        <w:r>
          <w:fldChar w:fldCharType="begin"/>
        </w:r>
        <w:r>
          <w:instrText>PAGE   \* MERGEFORMAT</w:instrText>
        </w:r>
        <w:r>
          <w:fldChar w:fldCharType="separate"/>
        </w:r>
        <w:r>
          <w:rPr>
            <w:noProof/>
          </w:rPr>
          <w:t>17</w:t>
        </w:r>
        <w:r>
          <w:fldChar w:fldCharType="end"/>
        </w:r>
      </w:p>
    </w:sdtContent>
  </w:sdt>
  <w:p w:rsidR="004C1E56" w:rsidRDefault="004C1E5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E56" w:rsidRDefault="004C1E56" w:rsidP="004C1E56">
      <w:pPr>
        <w:spacing w:after="0" w:line="240" w:lineRule="auto"/>
      </w:pPr>
      <w:r>
        <w:separator/>
      </w:r>
    </w:p>
  </w:footnote>
  <w:footnote w:type="continuationSeparator" w:id="0">
    <w:p w:rsidR="004C1E56" w:rsidRDefault="004C1E56" w:rsidP="004C1E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B1889"/>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071FE0"/>
    <w:multiLevelType w:val="hybridMultilevel"/>
    <w:tmpl w:val="1D50D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8096522"/>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93C04BC"/>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822ADC"/>
    <w:multiLevelType w:val="hybridMultilevel"/>
    <w:tmpl w:val="D390B2D8"/>
    <w:lvl w:ilvl="0" w:tplc="574EBC84">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C7B616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FA65909"/>
    <w:multiLevelType w:val="hybridMultilevel"/>
    <w:tmpl w:val="6E1ECDA6"/>
    <w:lvl w:ilvl="0" w:tplc="C80E3C4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
    <w:nsid w:val="27105484"/>
    <w:multiLevelType w:val="hybridMultilevel"/>
    <w:tmpl w:val="BBFC24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2898156A"/>
    <w:multiLevelType w:val="hybridMultilevel"/>
    <w:tmpl w:val="A0D8F892"/>
    <w:lvl w:ilvl="0" w:tplc="0D4A1658">
      <w:start w:val="3"/>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9084C9A"/>
    <w:multiLevelType w:val="hybridMultilevel"/>
    <w:tmpl w:val="F6A4B9C6"/>
    <w:lvl w:ilvl="0" w:tplc="AD226C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A053EAE"/>
    <w:multiLevelType w:val="hybridMultilevel"/>
    <w:tmpl w:val="BE1485FE"/>
    <w:lvl w:ilvl="0" w:tplc="AD226C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31E01913"/>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33B0A92"/>
    <w:multiLevelType w:val="hybridMultilevel"/>
    <w:tmpl w:val="5186FB38"/>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3">
    <w:nsid w:val="3DE426AF"/>
    <w:multiLevelType w:val="hybridMultilevel"/>
    <w:tmpl w:val="7946F3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E51737C"/>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E796170"/>
    <w:multiLevelType w:val="hybridMultilevel"/>
    <w:tmpl w:val="5FD87F10"/>
    <w:lvl w:ilvl="0" w:tplc="A606B5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6">
    <w:nsid w:val="402C1C86"/>
    <w:multiLevelType w:val="hybridMultilevel"/>
    <w:tmpl w:val="00AC4322"/>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4044288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BD22A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2FF6F31"/>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AE86737"/>
    <w:multiLevelType w:val="hybridMultilevel"/>
    <w:tmpl w:val="F6023B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B6C323C"/>
    <w:multiLevelType w:val="hybridMultilevel"/>
    <w:tmpl w:val="09C2B318"/>
    <w:lvl w:ilvl="0" w:tplc="AD226C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DE87055"/>
    <w:multiLevelType w:val="hybridMultilevel"/>
    <w:tmpl w:val="8B64F9D2"/>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3">
    <w:nsid w:val="55584677"/>
    <w:multiLevelType w:val="hybridMultilevel"/>
    <w:tmpl w:val="277C3A6A"/>
    <w:lvl w:ilvl="0" w:tplc="AD226C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5AE53C65"/>
    <w:multiLevelType w:val="hybridMultilevel"/>
    <w:tmpl w:val="C36454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5D6F3D00"/>
    <w:multiLevelType w:val="hybridMultilevel"/>
    <w:tmpl w:val="B86223FA"/>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6">
    <w:nsid w:val="608B0A05"/>
    <w:multiLevelType w:val="hybridMultilevel"/>
    <w:tmpl w:val="7AAEC7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25D43BB"/>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3E75222"/>
    <w:multiLevelType w:val="hybridMultilevel"/>
    <w:tmpl w:val="85047E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66407627"/>
    <w:multiLevelType w:val="hybridMultilevel"/>
    <w:tmpl w:val="1440497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0">
    <w:nsid w:val="70F7068F"/>
    <w:multiLevelType w:val="hybridMultilevel"/>
    <w:tmpl w:val="D048E2C0"/>
    <w:lvl w:ilvl="0" w:tplc="AD226C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710C358F"/>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E9B496C"/>
    <w:multiLevelType w:val="hybridMultilevel"/>
    <w:tmpl w:val="35C64148"/>
    <w:lvl w:ilvl="0" w:tplc="26FAC5FE">
      <w:numFmt w:val="bullet"/>
      <w:lvlText w:val="-"/>
      <w:lvlJc w:val="left"/>
      <w:pPr>
        <w:ind w:left="1068" w:hanging="360"/>
      </w:pPr>
      <w:rPr>
        <w:rFonts w:ascii="Times New Roman" w:eastAsia="Times New Roman" w:hAnsi="Times New Roman" w:cs="Times New Roman" w:hint="default"/>
        <w:b w:val="0"/>
      </w:rPr>
    </w:lvl>
    <w:lvl w:ilvl="1" w:tplc="040E0003">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abstractNumId w:val="31"/>
  </w:num>
  <w:num w:numId="2">
    <w:abstractNumId w:val="27"/>
  </w:num>
  <w:num w:numId="3">
    <w:abstractNumId w:val="2"/>
  </w:num>
  <w:num w:numId="4">
    <w:abstractNumId w:val="6"/>
  </w:num>
  <w:num w:numId="5">
    <w:abstractNumId w:val="15"/>
  </w:num>
  <w:num w:numId="6">
    <w:abstractNumId w:val="32"/>
  </w:num>
  <w:num w:numId="7">
    <w:abstractNumId w:val="4"/>
  </w:num>
  <w:num w:numId="8">
    <w:abstractNumId w:val="28"/>
  </w:num>
  <w:num w:numId="9">
    <w:abstractNumId w:val="20"/>
  </w:num>
  <w:num w:numId="10">
    <w:abstractNumId w:val="7"/>
  </w:num>
  <w:num w:numId="11">
    <w:abstractNumId w:val="1"/>
  </w:num>
  <w:num w:numId="12">
    <w:abstractNumId w:val="13"/>
  </w:num>
  <w:num w:numId="13">
    <w:abstractNumId w:val="10"/>
  </w:num>
  <w:num w:numId="14">
    <w:abstractNumId w:val="12"/>
  </w:num>
  <w:num w:numId="15">
    <w:abstractNumId w:val="29"/>
  </w:num>
  <w:num w:numId="16">
    <w:abstractNumId w:val="21"/>
  </w:num>
  <w:num w:numId="17">
    <w:abstractNumId w:val="24"/>
  </w:num>
  <w:num w:numId="18">
    <w:abstractNumId w:val="22"/>
  </w:num>
  <w:num w:numId="19">
    <w:abstractNumId w:val="3"/>
  </w:num>
  <w:num w:numId="20">
    <w:abstractNumId w:val="14"/>
  </w:num>
  <w:num w:numId="21">
    <w:abstractNumId w:val="11"/>
  </w:num>
  <w:num w:numId="22">
    <w:abstractNumId w:val="17"/>
  </w:num>
  <w:num w:numId="23">
    <w:abstractNumId w:val="18"/>
  </w:num>
  <w:num w:numId="24">
    <w:abstractNumId w:val="19"/>
  </w:num>
  <w:num w:numId="25">
    <w:abstractNumId w:val="5"/>
  </w:num>
  <w:num w:numId="26">
    <w:abstractNumId w:val="0"/>
  </w:num>
  <w:num w:numId="27">
    <w:abstractNumId w:val="30"/>
  </w:num>
  <w:num w:numId="28">
    <w:abstractNumId w:val="9"/>
  </w:num>
  <w:num w:numId="29">
    <w:abstractNumId w:val="23"/>
  </w:num>
  <w:num w:numId="30">
    <w:abstractNumId w:val="26"/>
  </w:num>
  <w:num w:numId="31">
    <w:abstractNumId w:val="25"/>
  </w:num>
  <w:num w:numId="32">
    <w:abstractNumId w:val="16"/>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ADE"/>
    <w:rsid w:val="0004091F"/>
    <w:rsid w:val="00074481"/>
    <w:rsid w:val="00094C5D"/>
    <w:rsid w:val="000B4853"/>
    <w:rsid w:val="000B7F39"/>
    <w:rsid w:val="00120A58"/>
    <w:rsid w:val="001308C2"/>
    <w:rsid w:val="00143755"/>
    <w:rsid w:val="00173AB0"/>
    <w:rsid w:val="001A2113"/>
    <w:rsid w:val="001A3D65"/>
    <w:rsid w:val="001A5EC4"/>
    <w:rsid w:val="001C1C3D"/>
    <w:rsid w:val="001D0200"/>
    <w:rsid w:val="00217364"/>
    <w:rsid w:val="00222D4C"/>
    <w:rsid w:val="00227DDE"/>
    <w:rsid w:val="00264BAE"/>
    <w:rsid w:val="00272F2F"/>
    <w:rsid w:val="002A35EE"/>
    <w:rsid w:val="002A4966"/>
    <w:rsid w:val="002F3F7E"/>
    <w:rsid w:val="003076FB"/>
    <w:rsid w:val="00314ADE"/>
    <w:rsid w:val="00394FD6"/>
    <w:rsid w:val="003978A6"/>
    <w:rsid w:val="003D39A4"/>
    <w:rsid w:val="003D69D8"/>
    <w:rsid w:val="003E18F8"/>
    <w:rsid w:val="003F1619"/>
    <w:rsid w:val="00404FC4"/>
    <w:rsid w:val="00425C82"/>
    <w:rsid w:val="00427904"/>
    <w:rsid w:val="004314C3"/>
    <w:rsid w:val="00450ED4"/>
    <w:rsid w:val="00464FD1"/>
    <w:rsid w:val="004C1E56"/>
    <w:rsid w:val="004C5156"/>
    <w:rsid w:val="004D3979"/>
    <w:rsid w:val="004F7103"/>
    <w:rsid w:val="00521051"/>
    <w:rsid w:val="00592D29"/>
    <w:rsid w:val="005D2BA9"/>
    <w:rsid w:val="006007C9"/>
    <w:rsid w:val="006023A0"/>
    <w:rsid w:val="0060309E"/>
    <w:rsid w:val="0060773D"/>
    <w:rsid w:val="00647933"/>
    <w:rsid w:val="00661252"/>
    <w:rsid w:val="00685FDE"/>
    <w:rsid w:val="00710B24"/>
    <w:rsid w:val="00714AE0"/>
    <w:rsid w:val="00716612"/>
    <w:rsid w:val="00721482"/>
    <w:rsid w:val="00761DEC"/>
    <w:rsid w:val="0076345D"/>
    <w:rsid w:val="00792DE0"/>
    <w:rsid w:val="007B6980"/>
    <w:rsid w:val="007F6411"/>
    <w:rsid w:val="00802B06"/>
    <w:rsid w:val="00857A80"/>
    <w:rsid w:val="00865829"/>
    <w:rsid w:val="008900A9"/>
    <w:rsid w:val="00891441"/>
    <w:rsid w:val="008B616F"/>
    <w:rsid w:val="008B6993"/>
    <w:rsid w:val="008F6CA1"/>
    <w:rsid w:val="0091317C"/>
    <w:rsid w:val="00980BA7"/>
    <w:rsid w:val="009B2F15"/>
    <w:rsid w:val="009C57BC"/>
    <w:rsid w:val="009C7149"/>
    <w:rsid w:val="00A035E5"/>
    <w:rsid w:val="00A8223B"/>
    <w:rsid w:val="00AA04DA"/>
    <w:rsid w:val="00AC294C"/>
    <w:rsid w:val="00AD2415"/>
    <w:rsid w:val="00AF7886"/>
    <w:rsid w:val="00B54305"/>
    <w:rsid w:val="00B744BA"/>
    <w:rsid w:val="00BA0E89"/>
    <w:rsid w:val="00C72B0D"/>
    <w:rsid w:val="00CD4801"/>
    <w:rsid w:val="00D23B80"/>
    <w:rsid w:val="00D255E1"/>
    <w:rsid w:val="00D674C8"/>
    <w:rsid w:val="00D724D2"/>
    <w:rsid w:val="00E066E9"/>
    <w:rsid w:val="00E11C07"/>
    <w:rsid w:val="00E11CA6"/>
    <w:rsid w:val="00E668EA"/>
    <w:rsid w:val="00E97603"/>
    <w:rsid w:val="00EC207E"/>
    <w:rsid w:val="00EF0DB5"/>
    <w:rsid w:val="00EF1201"/>
    <w:rsid w:val="00F0251B"/>
    <w:rsid w:val="00F14603"/>
    <w:rsid w:val="00F63FFE"/>
    <w:rsid w:val="00F714C2"/>
    <w:rsid w:val="00F96FCB"/>
    <w:rsid w:val="00FA7819"/>
    <w:rsid w:val="00FB7825"/>
    <w:rsid w:val="00FD2E5E"/>
    <w:rsid w:val="00FE581D"/>
    <w:rsid w:val="00FF7C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821FDA-80AD-4740-8CC8-445C0670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7B6980"/>
    <w:pPr>
      <w:ind w:left="720"/>
      <w:contextualSpacing/>
    </w:pPr>
  </w:style>
  <w:style w:type="paragraph" w:styleId="lfej">
    <w:name w:val="header"/>
    <w:basedOn w:val="Norml"/>
    <w:link w:val="lfejChar"/>
    <w:rsid w:val="009B2F15"/>
    <w:pPr>
      <w:tabs>
        <w:tab w:val="center" w:pos="4536"/>
        <w:tab w:val="right" w:pos="9072"/>
      </w:tabs>
      <w:spacing w:after="0" w:line="240" w:lineRule="auto"/>
    </w:pPr>
    <w:rPr>
      <w:rFonts w:ascii="Times New Roman" w:eastAsia="Times New Roman" w:hAnsi="Times New Roman" w:cs="Times New Roman"/>
      <w:smallCaps/>
      <w:lang w:eastAsia="hu-HU"/>
    </w:rPr>
  </w:style>
  <w:style w:type="character" w:customStyle="1" w:styleId="lfejChar">
    <w:name w:val="Élőfej Char"/>
    <w:basedOn w:val="Bekezdsalapbettpusa"/>
    <w:link w:val="lfej"/>
    <w:rsid w:val="009B2F15"/>
    <w:rPr>
      <w:rFonts w:ascii="Times New Roman" w:eastAsia="Times New Roman" w:hAnsi="Times New Roman" w:cs="Times New Roman"/>
      <w:smallCaps/>
      <w:lang w:eastAsia="hu-HU"/>
    </w:rPr>
  </w:style>
  <w:style w:type="table" w:styleId="Rcsostblzat">
    <w:name w:val="Table Grid"/>
    <w:basedOn w:val="Normltblzat"/>
    <w:uiPriority w:val="59"/>
    <w:rsid w:val="00763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C515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C5156"/>
    <w:rPr>
      <w:rFonts w:ascii="Tahoma" w:hAnsi="Tahoma" w:cs="Tahoma"/>
      <w:sz w:val="16"/>
      <w:szCs w:val="16"/>
    </w:rPr>
  </w:style>
  <w:style w:type="paragraph" w:styleId="llb">
    <w:name w:val="footer"/>
    <w:basedOn w:val="Norml"/>
    <w:link w:val="llbChar"/>
    <w:uiPriority w:val="99"/>
    <w:unhideWhenUsed/>
    <w:rsid w:val="004C1E56"/>
    <w:pPr>
      <w:tabs>
        <w:tab w:val="center" w:pos="4536"/>
        <w:tab w:val="right" w:pos="9072"/>
      </w:tabs>
      <w:spacing w:after="0" w:line="240" w:lineRule="auto"/>
    </w:pPr>
  </w:style>
  <w:style w:type="character" w:customStyle="1" w:styleId="llbChar">
    <w:name w:val="Élőláb Char"/>
    <w:basedOn w:val="Bekezdsalapbettpusa"/>
    <w:link w:val="llb"/>
    <w:uiPriority w:val="99"/>
    <w:rsid w:val="004C1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Munka1!$B$1</c:f>
              <c:strCache>
                <c:ptCount val="1"/>
                <c:pt idx="0">
                  <c:v>Ülések száma</c:v>
                </c:pt>
              </c:strCache>
            </c:strRef>
          </c:tx>
          <c:invertIfNegative val="0"/>
          <c:cat>
            <c:strRef>
              <c:f>Munka1!$A$2:$A$5</c:f>
              <c:strCache>
                <c:ptCount val="4"/>
                <c:pt idx="0">
                  <c:v>Képviselő-testület</c:v>
                </c:pt>
                <c:pt idx="1">
                  <c:v>Szlovák nemzetiségi Önk.</c:v>
                </c:pt>
                <c:pt idx="2">
                  <c:v>Német Nemzetiségi Önk.</c:v>
                </c:pt>
                <c:pt idx="3">
                  <c:v>Cigány Nemzetiségi Önk.</c:v>
                </c:pt>
              </c:strCache>
            </c:strRef>
          </c:cat>
          <c:val>
            <c:numRef>
              <c:f>Munka1!$B$2:$B$5</c:f>
              <c:numCache>
                <c:formatCode>General</c:formatCode>
                <c:ptCount val="4"/>
                <c:pt idx="0">
                  <c:v>23</c:v>
                </c:pt>
                <c:pt idx="1">
                  <c:v>8</c:v>
                </c:pt>
                <c:pt idx="2">
                  <c:v>8</c:v>
                </c:pt>
                <c:pt idx="3">
                  <c:v>9</c:v>
                </c:pt>
              </c:numCache>
            </c:numRef>
          </c:val>
        </c:ser>
        <c:ser>
          <c:idx val="1"/>
          <c:order val="1"/>
          <c:tx>
            <c:strRef>
              <c:f>Munka1!$C$1</c:f>
              <c:strCache>
                <c:ptCount val="1"/>
                <c:pt idx="0">
                  <c:v>Határozatok száma</c:v>
                </c:pt>
              </c:strCache>
            </c:strRef>
          </c:tx>
          <c:invertIfNegative val="0"/>
          <c:cat>
            <c:strRef>
              <c:f>Munka1!$A$2:$A$5</c:f>
              <c:strCache>
                <c:ptCount val="4"/>
                <c:pt idx="0">
                  <c:v>Képviselő-testület</c:v>
                </c:pt>
                <c:pt idx="1">
                  <c:v>Szlovák nemzetiségi Önk.</c:v>
                </c:pt>
                <c:pt idx="2">
                  <c:v>Német Nemzetiségi Önk.</c:v>
                </c:pt>
                <c:pt idx="3">
                  <c:v>Cigány Nemzetiségi Önk.</c:v>
                </c:pt>
              </c:strCache>
            </c:strRef>
          </c:cat>
          <c:val>
            <c:numRef>
              <c:f>Munka1!$C$2:$C$5</c:f>
              <c:numCache>
                <c:formatCode>General</c:formatCode>
                <c:ptCount val="4"/>
                <c:pt idx="0">
                  <c:v>160</c:v>
                </c:pt>
                <c:pt idx="1">
                  <c:v>49</c:v>
                </c:pt>
                <c:pt idx="2">
                  <c:v>61</c:v>
                </c:pt>
                <c:pt idx="3">
                  <c:v>27</c:v>
                </c:pt>
              </c:numCache>
            </c:numRef>
          </c:val>
        </c:ser>
        <c:ser>
          <c:idx val="2"/>
          <c:order val="2"/>
          <c:tx>
            <c:strRef>
              <c:f>Munka1!$D$1</c:f>
              <c:strCache>
                <c:ptCount val="1"/>
                <c:pt idx="0">
                  <c:v>Rendeletek száma</c:v>
                </c:pt>
              </c:strCache>
            </c:strRef>
          </c:tx>
          <c:invertIfNegative val="0"/>
          <c:cat>
            <c:strRef>
              <c:f>Munka1!$A$2:$A$5</c:f>
              <c:strCache>
                <c:ptCount val="4"/>
                <c:pt idx="0">
                  <c:v>Képviselő-testület</c:v>
                </c:pt>
                <c:pt idx="1">
                  <c:v>Szlovák nemzetiségi Önk.</c:v>
                </c:pt>
                <c:pt idx="2">
                  <c:v>Német Nemzetiségi Önk.</c:v>
                </c:pt>
                <c:pt idx="3">
                  <c:v>Cigány Nemzetiségi Önk.</c:v>
                </c:pt>
              </c:strCache>
            </c:strRef>
          </c:cat>
          <c:val>
            <c:numRef>
              <c:f>Munka1!$D$2:$D$5</c:f>
              <c:numCache>
                <c:formatCode>General</c:formatCode>
                <c:ptCount val="4"/>
                <c:pt idx="0">
                  <c:v>21</c:v>
                </c:pt>
                <c:pt idx="1">
                  <c:v>0</c:v>
                </c:pt>
                <c:pt idx="2">
                  <c:v>0</c:v>
                </c:pt>
                <c:pt idx="3">
                  <c:v>0</c:v>
                </c:pt>
              </c:numCache>
            </c:numRef>
          </c:val>
        </c:ser>
        <c:dLbls>
          <c:showLegendKey val="0"/>
          <c:showVal val="0"/>
          <c:showCatName val="0"/>
          <c:showSerName val="0"/>
          <c:showPercent val="0"/>
          <c:showBubbleSize val="0"/>
        </c:dLbls>
        <c:gapWidth val="150"/>
        <c:shape val="box"/>
        <c:axId val="345751552"/>
        <c:axId val="356713760"/>
        <c:axId val="357185816"/>
      </c:bar3DChart>
      <c:catAx>
        <c:axId val="345751552"/>
        <c:scaling>
          <c:orientation val="minMax"/>
        </c:scaling>
        <c:delete val="0"/>
        <c:axPos val="b"/>
        <c:numFmt formatCode="General" sourceLinked="0"/>
        <c:majorTickMark val="out"/>
        <c:minorTickMark val="none"/>
        <c:tickLblPos val="nextTo"/>
        <c:crossAx val="356713760"/>
        <c:crosses val="autoZero"/>
        <c:auto val="1"/>
        <c:lblAlgn val="ctr"/>
        <c:lblOffset val="100"/>
        <c:noMultiLvlLbl val="0"/>
      </c:catAx>
      <c:valAx>
        <c:axId val="356713760"/>
        <c:scaling>
          <c:orientation val="minMax"/>
        </c:scaling>
        <c:delete val="0"/>
        <c:axPos val="l"/>
        <c:majorGridlines/>
        <c:numFmt formatCode="General" sourceLinked="1"/>
        <c:majorTickMark val="out"/>
        <c:minorTickMark val="none"/>
        <c:tickLblPos val="nextTo"/>
        <c:crossAx val="345751552"/>
        <c:crosses val="autoZero"/>
        <c:crossBetween val="between"/>
      </c:valAx>
      <c:serAx>
        <c:axId val="357185816"/>
        <c:scaling>
          <c:orientation val="minMax"/>
        </c:scaling>
        <c:delete val="0"/>
        <c:axPos val="b"/>
        <c:majorTickMark val="out"/>
        <c:minorTickMark val="none"/>
        <c:tickLblPos val="nextTo"/>
        <c:crossAx val="356713760"/>
        <c:crosses val="autoZero"/>
      </c:ser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bar"/>
        <c:grouping val="clustered"/>
        <c:varyColors val="0"/>
        <c:ser>
          <c:idx val="0"/>
          <c:order val="0"/>
          <c:tx>
            <c:strRef>
              <c:f>Munka1!$B$1</c:f>
              <c:strCache>
                <c:ptCount val="1"/>
                <c:pt idx="0">
                  <c:v>Főszámok</c:v>
                </c:pt>
              </c:strCache>
            </c:strRef>
          </c:tx>
          <c:invertIfNegative val="0"/>
          <c:cat>
            <c:strRef>
              <c:f>Munka1!$A$2:$A$18</c:f>
              <c:strCache>
                <c:ptCount val="17"/>
                <c:pt idx="0">
                  <c:v>Pénzügyek</c:v>
                </c:pt>
                <c:pt idx="1">
                  <c:v>Egészségügyi igazgatás</c:v>
                </c:pt>
                <c:pt idx="2">
                  <c:v>Szociális igazgatás</c:v>
                </c:pt>
                <c:pt idx="3">
                  <c:v>Környezetvédelem, építési ügyek</c:v>
                </c:pt>
                <c:pt idx="4">
                  <c:v>Közlekedési és hírközlési igazgatás</c:v>
                </c:pt>
                <c:pt idx="5">
                  <c:v>Vízügyi igazgatás</c:v>
                </c:pt>
                <c:pt idx="6">
                  <c:v>Önkormányzati igazságügyi igazgatás</c:v>
                </c:pt>
                <c:pt idx="7">
                  <c:v>Lakásügyek</c:v>
                </c:pt>
                <c:pt idx="8">
                  <c:v>Gyermekvédelmi és gyámügyi igazgatás</c:v>
                </c:pt>
                <c:pt idx="9">
                  <c:v>Ipari igazgatás</c:v>
                </c:pt>
                <c:pt idx="10">
                  <c:v>Kereskedelmi igazgatás</c:v>
                </c:pt>
                <c:pt idx="11">
                  <c:v>Földművelésügy</c:v>
                </c:pt>
                <c:pt idx="12">
                  <c:v>Munkaügyi igazgatás</c:v>
                </c:pt>
                <c:pt idx="13">
                  <c:v>Önkormányzati és általános igazgatás</c:v>
                </c:pt>
                <c:pt idx="14">
                  <c:v>Köznevelési igazgatás</c:v>
                </c:pt>
                <c:pt idx="15">
                  <c:v>Sportügyek</c:v>
                </c:pt>
                <c:pt idx="16">
                  <c:v>Honvédelmi igazgatás</c:v>
                </c:pt>
              </c:strCache>
            </c:strRef>
          </c:cat>
          <c:val>
            <c:numRef>
              <c:f>Munka1!$B$2:$B$18</c:f>
              <c:numCache>
                <c:formatCode>General</c:formatCode>
                <c:ptCount val="17"/>
                <c:pt idx="0">
                  <c:v>1842</c:v>
                </c:pt>
                <c:pt idx="1">
                  <c:v>7</c:v>
                </c:pt>
                <c:pt idx="2">
                  <c:v>873</c:v>
                </c:pt>
                <c:pt idx="3">
                  <c:v>918</c:v>
                </c:pt>
                <c:pt idx="4">
                  <c:v>173</c:v>
                </c:pt>
                <c:pt idx="5">
                  <c:v>34</c:v>
                </c:pt>
                <c:pt idx="6">
                  <c:v>931</c:v>
                </c:pt>
                <c:pt idx="7">
                  <c:v>10</c:v>
                </c:pt>
                <c:pt idx="8">
                  <c:v>266</c:v>
                </c:pt>
                <c:pt idx="9">
                  <c:v>11</c:v>
                </c:pt>
                <c:pt idx="10">
                  <c:v>177</c:v>
                </c:pt>
                <c:pt idx="11">
                  <c:v>20</c:v>
                </c:pt>
                <c:pt idx="12">
                  <c:v>16</c:v>
                </c:pt>
                <c:pt idx="13">
                  <c:v>1022</c:v>
                </c:pt>
                <c:pt idx="14">
                  <c:v>47</c:v>
                </c:pt>
                <c:pt idx="15">
                  <c:v>4</c:v>
                </c:pt>
                <c:pt idx="16">
                  <c:v>13</c:v>
                </c:pt>
              </c:numCache>
            </c:numRef>
          </c:val>
        </c:ser>
        <c:dLbls>
          <c:showLegendKey val="0"/>
          <c:showVal val="0"/>
          <c:showCatName val="0"/>
          <c:showSerName val="0"/>
          <c:showPercent val="0"/>
          <c:showBubbleSize val="0"/>
        </c:dLbls>
        <c:gapWidth val="150"/>
        <c:axId val="356713368"/>
        <c:axId val="356712584"/>
      </c:barChart>
      <c:catAx>
        <c:axId val="356713368"/>
        <c:scaling>
          <c:orientation val="minMax"/>
        </c:scaling>
        <c:delete val="0"/>
        <c:axPos val="l"/>
        <c:numFmt formatCode="General" sourceLinked="0"/>
        <c:majorTickMark val="out"/>
        <c:minorTickMark val="none"/>
        <c:tickLblPos val="nextTo"/>
        <c:txPr>
          <a:bodyPr/>
          <a:lstStyle/>
          <a:p>
            <a:pPr>
              <a:defRPr sz="950" baseline="0"/>
            </a:pPr>
            <a:endParaRPr lang="hu-HU"/>
          </a:p>
        </c:txPr>
        <c:crossAx val="356712584"/>
        <c:crosses val="autoZero"/>
        <c:auto val="1"/>
        <c:lblAlgn val="ctr"/>
        <c:lblOffset val="100"/>
        <c:noMultiLvlLbl val="0"/>
      </c:catAx>
      <c:valAx>
        <c:axId val="356712584"/>
        <c:scaling>
          <c:orientation val="minMax"/>
        </c:scaling>
        <c:delete val="0"/>
        <c:axPos val="b"/>
        <c:majorGridlines/>
        <c:numFmt formatCode="General" sourceLinked="1"/>
        <c:majorTickMark val="out"/>
        <c:minorTickMark val="none"/>
        <c:tickLblPos val="nextTo"/>
        <c:crossAx val="35671336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Sorozat 1</c:v>
                </c:pt>
              </c:strCache>
            </c:strRef>
          </c:tx>
          <c:invertIfNegative val="0"/>
          <c:cat>
            <c:strRef>
              <c:f>Munka1!$A$2:$A$8</c:f>
              <c:strCache>
                <c:ptCount val="7"/>
                <c:pt idx="0">
                  <c:v>Polgármesteri Hivatal</c:v>
                </c:pt>
                <c:pt idx="1">
                  <c:v>Önkormányzat</c:v>
                </c:pt>
                <c:pt idx="2">
                  <c:v>Könyvtár</c:v>
                </c:pt>
                <c:pt idx="3">
                  <c:v>Múzeum</c:v>
                </c:pt>
                <c:pt idx="4">
                  <c:v>Sportigazgatóság</c:v>
                </c:pt>
                <c:pt idx="5">
                  <c:v>Egészségügyi, Gyermekjóléti és …</c:v>
                </c:pt>
                <c:pt idx="6">
                  <c:v>Óvodák</c:v>
                </c:pt>
              </c:strCache>
            </c:strRef>
          </c:cat>
          <c:val>
            <c:numRef>
              <c:f>Munka1!$B$2:$B$8</c:f>
              <c:numCache>
                <c:formatCode>General</c:formatCode>
                <c:ptCount val="7"/>
                <c:pt idx="0">
                  <c:v>1581</c:v>
                </c:pt>
                <c:pt idx="1">
                  <c:v>4118</c:v>
                </c:pt>
                <c:pt idx="2">
                  <c:v>440</c:v>
                </c:pt>
                <c:pt idx="3">
                  <c:v>498</c:v>
                </c:pt>
                <c:pt idx="4">
                  <c:v>1221</c:v>
                </c:pt>
                <c:pt idx="5">
                  <c:v>1430</c:v>
                </c:pt>
                <c:pt idx="6">
                  <c:v>687</c:v>
                </c:pt>
              </c:numCache>
            </c:numRef>
          </c:val>
        </c:ser>
        <c:dLbls>
          <c:showLegendKey val="0"/>
          <c:showVal val="0"/>
          <c:showCatName val="0"/>
          <c:showSerName val="0"/>
          <c:showPercent val="0"/>
          <c:showBubbleSize val="0"/>
        </c:dLbls>
        <c:gapWidth val="150"/>
        <c:shape val="box"/>
        <c:axId val="356266520"/>
        <c:axId val="356264952"/>
        <c:axId val="0"/>
      </c:bar3DChart>
      <c:catAx>
        <c:axId val="356266520"/>
        <c:scaling>
          <c:orientation val="minMax"/>
        </c:scaling>
        <c:delete val="0"/>
        <c:axPos val="b"/>
        <c:numFmt formatCode="General" sourceLinked="0"/>
        <c:majorTickMark val="out"/>
        <c:minorTickMark val="none"/>
        <c:tickLblPos val="nextTo"/>
        <c:crossAx val="356264952"/>
        <c:crosses val="autoZero"/>
        <c:auto val="1"/>
        <c:lblAlgn val="ctr"/>
        <c:lblOffset val="100"/>
        <c:noMultiLvlLbl val="0"/>
      </c:catAx>
      <c:valAx>
        <c:axId val="356264952"/>
        <c:scaling>
          <c:orientation val="minMax"/>
        </c:scaling>
        <c:delete val="0"/>
        <c:axPos val="l"/>
        <c:majorGridlines/>
        <c:numFmt formatCode="General" sourceLinked="1"/>
        <c:majorTickMark val="out"/>
        <c:minorTickMark val="none"/>
        <c:tickLblPos val="nextTo"/>
        <c:crossAx val="35626652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7E06-E5AE-437B-AADF-06A9B7BC3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5553</Words>
  <Characters>38321</Characters>
  <Application>Microsoft Office Word</Application>
  <DocSecurity>0</DocSecurity>
  <Lines>319</Lines>
  <Paragraphs>87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Fődi János</dc:creator>
  <cp:lastModifiedBy>Lucza Alexandra</cp:lastModifiedBy>
  <cp:revision>3</cp:revision>
  <cp:lastPrinted>2015-05-18T10:59:00Z</cp:lastPrinted>
  <dcterms:created xsi:type="dcterms:W3CDTF">2015-05-18T12:02:00Z</dcterms:created>
  <dcterms:modified xsi:type="dcterms:W3CDTF">2015-05-18T12:05:00Z</dcterms:modified>
</cp:coreProperties>
</file>