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F" w:rsidRPr="00A6026F" w:rsidRDefault="00A6026F" w:rsidP="00A6026F">
      <w:pPr>
        <w:pStyle w:val="lfej"/>
        <w:jc w:val="right"/>
        <w:rPr>
          <w:i/>
          <w:sz w:val="22"/>
          <w:szCs w:val="22"/>
        </w:rPr>
      </w:pPr>
      <w:r w:rsidRPr="00A6026F">
        <w:rPr>
          <w:i/>
          <w:sz w:val="22"/>
          <w:szCs w:val="22"/>
        </w:rPr>
        <w:t xml:space="preserve">2. melléklet a </w:t>
      </w:r>
      <w:r w:rsidR="009177DB">
        <w:rPr>
          <w:i/>
          <w:sz w:val="22"/>
          <w:szCs w:val="22"/>
        </w:rPr>
        <w:t xml:space="preserve">18/2018. (XII. 20.) </w:t>
      </w:r>
      <w:bookmarkStart w:id="0" w:name="_GoBack"/>
      <w:bookmarkEnd w:id="0"/>
      <w:r w:rsidRPr="00A6026F">
        <w:rPr>
          <w:i/>
          <w:sz w:val="22"/>
          <w:szCs w:val="22"/>
        </w:rPr>
        <w:t>rendelethez</w:t>
      </w:r>
    </w:p>
    <w:p w:rsidR="00A6026F" w:rsidRDefault="00A6026F" w:rsidP="00A6026F">
      <w:pPr>
        <w:spacing w:after="200" w:line="276" w:lineRule="auto"/>
        <w:rPr>
          <w:rFonts w:ascii="Corbel" w:eastAsia="Calibri" w:hAnsi="Corbel"/>
          <w:b/>
          <w:sz w:val="20"/>
          <w:lang w:eastAsia="en-US"/>
        </w:rPr>
      </w:pPr>
    </w:p>
    <w:p w:rsidR="00A6026F" w:rsidRPr="00926A37" w:rsidRDefault="00A6026F" w:rsidP="00A6026F">
      <w:pPr>
        <w:spacing w:after="200" w:line="276" w:lineRule="auto"/>
        <w:rPr>
          <w:rFonts w:ascii="Corbel" w:eastAsia="Calibri" w:hAnsi="Corbel"/>
          <w:b/>
          <w:sz w:val="20"/>
          <w:lang w:eastAsia="en-US"/>
        </w:rPr>
      </w:pPr>
      <w:r w:rsidRPr="00926A37">
        <w:rPr>
          <w:rFonts w:ascii="Corbel" w:eastAsia="Calibri" w:hAnsi="Corbel"/>
          <w:b/>
          <w:sz w:val="20"/>
          <w:lang w:eastAsia="en-US"/>
        </w:rPr>
        <w:t>Helyi egyedi védelem alatt álló építmények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985"/>
        <w:gridCol w:w="1701"/>
        <w:gridCol w:w="2552"/>
      </w:tblGrid>
      <w:tr w:rsidR="00A6026F" w:rsidRPr="00DE3980" w:rsidTr="00494B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Sorsz.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Megnevezés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HRSZ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trike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Védettség jogi jellege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  <w:t>Megjegyzés</w:t>
            </w: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Cebei templomrom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0236/40, 0236/41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trike/>
                <w:sz w:val="20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országos jelent. védett természeti terület, kunhalom, régészeti kiterjedése: 0236/40, 0236/41, 0236/42, 0211/1, 0233/3, 0233/24, 0233/25, 0233/23, 0233/22, 0233/26, 0233/2, 0233/20, 0211/4, 0190/77, 0190/52, 0190/53, 0190/55, 0190/54, 0190/79, 0190/46, 0190/56, 0211/5, 0190/78, 0236/43, 0236/44, 0236/39, 0236/50, 0236/46, 0230, 0233/31, 0190/76, 0236/51, 0233/29, 0233/30, 0233/28, 0235, 0233/36, 0233/32, 0233/33, 0233/34, 0233/35, 0236/52, 0236/45, 0236/37, 0236/36, 0236/38, 0236/35</w:t>
            </w: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templom (Római Katolikus templom)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tér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templom (Evangélikus templom)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Luther Márton tér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Polgármesteri Hivatal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3090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3090/A/1-3090/A/3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tér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Szálloda (Szarvas szálló)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1459/4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tér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lakóház, templom és gyülekezeti ház (Baptista imaház)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Kálvin János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 (volt Kapitány féle 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2627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2627/A/1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2627/A/2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Kálvin János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Iroda, Közösségi és Kulturális Egység (volt Majoros-ház, volt Helyőrségi klub)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3138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3138/A/1 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3138/A/2</w:t>
            </w:r>
          </w:p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3138/A/3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Pozsonyi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3015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Dózsa György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Óvoda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Dózsa György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 (volt Italbolt)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Klapka György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Városi rendőrkapitányság (egykori Magyar Királyi Adóhivatal)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Lakóház, Iroda (volt ÁFÉSZ iroda)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Irodaház (volt ÁFÉSZ iroda)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1453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Irodaház, Lakóház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1454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Temető, Római Katolikus Kápolna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Klapka György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Középiskola, Sportcsarnok (Kiskőrösi Evangélikus Iskola)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Árpád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trike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Lakóház, Imaház (Református Imaház)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Irodaház (volt ÁFÉSZ iroda)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Templom (Evangélikus Imaház)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2641/2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Napközi otthon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2636/1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Lakóépület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Kenyérgyár (volt malom)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1924/3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Petőfi Sándor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 (dr. Zábolyi féle 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 (Schwartz féle ház)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Lakóház, Orvosi rendelő (dr. Rónaszéki Aladár)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1531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Orvosi rendelő (Tüdőgondozó)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Iroda (volt Gakövál)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1595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Kossuth Lajos út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trike/>
                <w:sz w:val="20"/>
                <w:szCs w:val="22"/>
                <w:lang w:val="en-US" w:eastAsia="en-US"/>
              </w:rPr>
              <w:t xml:space="preserve">Zsidó </w:t>
            </w: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temető (Zsidó temető)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1830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Drégely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trike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temető (Baptista temető)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4377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53-as főút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b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János Vitéz Látogató Központ (régi evangélikus parókia)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2644/4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Martini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 védett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Lakóház (Római Katolikus plébánia)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Tomori Pál utca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védelemre javasolt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  <w:tr w:rsidR="00A6026F" w:rsidRPr="00DE3980" w:rsidTr="00494B28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jc w:val="center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Irodaház (volt zeneiskola)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2677/2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 xml:space="preserve">Luther Márton tér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  <w:r w:rsidRPr="00DE3980"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  <w:t>Helyi védelemre javasolt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6F" w:rsidRPr="00DE3980" w:rsidRDefault="00A6026F" w:rsidP="00494B28">
            <w:pPr>
              <w:widowControl w:val="0"/>
              <w:rPr>
                <w:rFonts w:ascii="Corbel" w:eastAsia="Calibri" w:hAnsi="Corbel" w:cs="Calibri"/>
                <w:sz w:val="20"/>
                <w:szCs w:val="22"/>
                <w:lang w:val="en-US" w:eastAsia="en-US"/>
              </w:rPr>
            </w:pPr>
          </w:p>
        </w:tc>
      </w:tr>
    </w:tbl>
    <w:p w:rsidR="00A6026F" w:rsidRPr="00926A37" w:rsidRDefault="00A6026F" w:rsidP="00A6026F">
      <w:pPr>
        <w:spacing w:after="200" w:line="276" w:lineRule="auto"/>
        <w:rPr>
          <w:rFonts w:ascii="Corbel" w:eastAsia="Calibri" w:hAnsi="Corbel"/>
          <w:sz w:val="20"/>
          <w:lang w:eastAsia="en-US"/>
        </w:rPr>
      </w:pPr>
    </w:p>
    <w:p w:rsidR="00A6026F" w:rsidRPr="00926A37" w:rsidRDefault="00A6026F" w:rsidP="00A6026F">
      <w:pPr>
        <w:spacing w:after="200" w:line="276" w:lineRule="auto"/>
        <w:rPr>
          <w:rFonts w:ascii="Corbel" w:eastAsia="Calibri" w:hAnsi="Corbel"/>
          <w:b/>
          <w:sz w:val="20"/>
          <w:lang w:eastAsia="en-US"/>
        </w:rPr>
        <w:sectPr w:rsidR="00A6026F" w:rsidRPr="00926A37" w:rsidSect="00DE3980"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</w:p>
    <w:p w:rsidR="009F02A7" w:rsidRDefault="009F02A7"/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10" w:rsidRDefault="007C0E10" w:rsidP="00A6026F">
      <w:r>
        <w:separator/>
      </w:r>
    </w:p>
  </w:endnote>
  <w:endnote w:type="continuationSeparator" w:id="0">
    <w:p w:rsidR="007C0E10" w:rsidRDefault="007C0E10" w:rsidP="00A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10" w:rsidRDefault="007C0E10" w:rsidP="00A6026F">
      <w:r>
        <w:separator/>
      </w:r>
    </w:p>
  </w:footnote>
  <w:footnote w:type="continuationSeparator" w:id="0">
    <w:p w:rsidR="007C0E10" w:rsidRDefault="007C0E10" w:rsidP="00A6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6F"/>
    <w:rsid w:val="007C0E10"/>
    <w:rsid w:val="009177DB"/>
    <w:rsid w:val="009F02A7"/>
    <w:rsid w:val="00A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3F66-8234-4EA5-9062-F8AC56B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0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602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02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02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02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77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7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cp:lastPrinted>2018-12-20T10:07:00Z</cp:lastPrinted>
  <dcterms:created xsi:type="dcterms:W3CDTF">2018-12-17T07:59:00Z</dcterms:created>
  <dcterms:modified xsi:type="dcterms:W3CDTF">2018-12-20T10:09:00Z</dcterms:modified>
</cp:coreProperties>
</file>